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2ED0" w14:textId="6675956A" w:rsidR="595A68D0" w:rsidRDefault="595A68D0" w:rsidP="7B6CADBE">
      <w:pPr>
        <w:rPr>
          <w:rFonts w:ascii="Arial" w:eastAsia="Arial" w:hAnsi="Arial" w:cs="Arial"/>
          <w:b/>
          <w:bCs/>
          <w:sz w:val="48"/>
          <w:szCs w:val="48"/>
        </w:rPr>
      </w:pPr>
      <w:r>
        <w:rPr>
          <w:noProof/>
        </w:rPr>
        <w:drawing>
          <wp:inline distT="0" distB="0" distL="0" distR="0" wp14:anchorId="49828C70" wp14:editId="72ADEEF8">
            <wp:extent cx="1350264" cy="1092708"/>
            <wp:effectExtent l="0" t="0" r="0" b="0"/>
            <wp:docPr id="1882359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9843" name="Picture 1882359843"/>
                    <pic:cNvPicPr/>
                  </pic:nvPicPr>
                  <pic:blipFill>
                    <a:blip r:embed="rId10">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0BA08395" w14:textId="2DFDD925" w:rsidR="00F53637" w:rsidRPr="00C50213" w:rsidRDefault="00747200" w:rsidP="00F53637">
      <w:r w:rsidRPr="00C50213">
        <w:rPr>
          <w:rFonts w:ascii="Arial" w:eastAsia="Arial" w:hAnsi="Arial" w:cs="Arial"/>
          <w:b/>
          <w:bCs/>
          <w:sz w:val="48"/>
          <w:szCs w:val="48"/>
        </w:rPr>
        <w:t>Civic and Democratic Engagement</w:t>
      </w:r>
      <w:r w:rsidR="00F53637" w:rsidRPr="00C50213">
        <w:rPr>
          <w:rFonts w:ascii="Arial" w:eastAsia="Arial" w:hAnsi="Arial" w:cs="Arial"/>
          <w:b/>
          <w:bCs/>
          <w:sz w:val="48"/>
          <w:szCs w:val="48"/>
        </w:rPr>
        <w:br/>
      </w:r>
      <w:r w:rsidR="00F53637" w:rsidRPr="00C50213">
        <w:rPr>
          <w:rFonts w:ascii="Arial" w:eastAsia="Arial" w:hAnsi="Arial" w:cs="Arial"/>
        </w:rPr>
        <w:t>Programme Brief</w:t>
      </w:r>
    </w:p>
    <w:p w14:paraId="27E49624" w14:textId="77777777" w:rsidR="00F53637" w:rsidRDefault="00F53637" w:rsidP="00F53637">
      <w:pPr>
        <w:pStyle w:val="Subtitle"/>
        <w:rPr>
          <w:rFonts w:ascii="Arial" w:hAnsi="Arial" w:cs="Arial"/>
          <w:b/>
          <w:bCs/>
        </w:rPr>
      </w:pPr>
    </w:p>
    <w:p w14:paraId="0760A099" w14:textId="77777777" w:rsidR="00F53637" w:rsidRPr="00142804" w:rsidRDefault="00F53637" w:rsidP="00F53637">
      <w:pPr>
        <w:pStyle w:val="Subtitle"/>
        <w:rPr>
          <w:rFonts w:ascii="Arial" w:hAnsi="Arial" w:cs="Arial"/>
          <w:b/>
          <w:bCs/>
        </w:rPr>
      </w:pPr>
      <w:r w:rsidRPr="00142804">
        <w:rPr>
          <w:rFonts w:ascii="Arial" w:hAnsi="Arial" w:cs="Arial"/>
          <w:b/>
          <w:bCs/>
        </w:rPr>
        <w:t>Background</w:t>
      </w:r>
      <w:r w:rsidRPr="00142804">
        <w:rPr>
          <w:rFonts w:ascii="Arial" w:hAnsi="Arial" w:cs="Arial"/>
          <w:b/>
          <w:bCs/>
        </w:rPr>
        <w:tab/>
      </w:r>
      <w:r w:rsidRPr="00142804">
        <w:rPr>
          <w:rFonts w:ascii="Arial" w:hAnsi="Arial" w:cs="Arial"/>
          <w:b/>
          <w:bCs/>
        </w:rPr>
        <w:tab/>
      </w:r>
    </w:p>
    <w:p w14:paraId="20FDC5EE" w14:textId="55481D63" w:rsidR="00F53637" w:rsidRPr="00A863B9" w:rsidRDefault="00661089" w:rsidP="00F53637">
      <w:pPr>
        <w:rPr>
          <w:rFonts w:ascii="Arial" w:hAnsi="Arial" w:cs="Arial"/>
          <w:i/>
          <w:iCs/>
          <w:sz w:val="22"/>
          <w:szCs w:val="22"/>
        </w:rPr>
      </w:pPr>
      <w:r>
        <w:rPr>
          <w:rFonts w:ascii="Arial" w:hAnsi="Arial" w:cs="Arial"/>
          <w:sz w:val="22"/>
          <w:szCs w:val="22"/>
        </w:rPr>
        <w:t xml:space="preserve">Democracy works best when citizens feel heard, valued, and empowered to shape their communities. Yet many people across the UK feel disconnected from the decisions that affect their lives. Trust in government and institutions have fallen to an all-time low. </w:t>
      </w:r>
      <w:r w:rsidR="0010649C">
        <w:rPr>
          <w:rFonts w:ascii="Arial" w:hAnsi="Arial" w:cs="Arial"/>
          <w:sz w:val="22"/>
          <w:szCs w:val="22"/>
        </w:rPr>
        <w:t>A</w:t>
      </w:r>
      <w:r>
        <w:rPr>
          <w:rFonts w:ascii="Arial" w:hAnsi="Arial" w:cs="Arial"/>
          <w:sz w:val="22"/>
          <w:szCs w:val="22"/>
        </w:rPr>
        <w:t xml:space="preserve"> 2024 British Social Attitudes </w:t>
      </w:r>
      <w:hyperlink r:id="rId11" w:history="1">
        <w:r w:rsidRPr="00BC3B43">
          <w:rPr>
            <w:rStyle w:val="Hyperlink"/>
            <w:rFonts w:ascii="Arial" w:hAnsi="Arial" w:cs="Arial"/>
            <w:sz w:val="22"/>
            <w:szCs w:val="22"/>
          </w:rPr>
          <w:t>survey</w:t>
        </w:r>
      </w:hyperlink>
      <w:r>
        <w:rPr>
          <w:rFonts w:ascii="Arial" w:hAnsi="Arial" w:cs="Arial"/>
          <w:sz w:val="22"/>
          <w:szCs w:val="22"/>
        </w:rPr>
        <w:t xml:space="preserve"> conducted by the National Centre for </w:t>
      </w:r>
      <w:r w:rsidR="00FA359A">
        <w:rPr>
          <w:rFonts w:ascii="Arial" w:hAnsi="Arial" w:cs="Arial"/>
          <w:sz w:val="22"/>
          <w:szCs w:val="22"/>
        </w:rPr>
        <w:t xml:space="preserve">Social Research found that just </w:t>
      </w:r>
      <w:r w:rsidR="00BC3B43">
        <w:rPr>
          <w:rFonts w:ascii="Arial" w:hAnsi="Arial" w:cs="Arial"/>
          <w:sz w:val="22"/>
          <w:szCs w:val="22"/>
        </w:rPr>
        <w:t>12</w:t>
      </w:r>
      <w:r w:rsidR="00FA359A">
        <w:rPr>
          <w:rFonts w:ascii="Arial" w:hAnsi="Arial" w:cs="Arial"/>
          <w:sz w:val="22"/>
          <w:szCs w:val="22"/>
        </w:rPr>
        <w:t xml:space="preserve">% of people trust the government to put the needs of the nation above those of their party – </w:t>
      </w:r>
      <w:r w:rsidR="00BC3B43">
        <w:rPr>
          <w:rFonts w:ascii="Arial" w:hAnsi="Arial" w:cs="Arial"/>
          <w:sz w:val="22"/>
          <w:szCs w:val="22"/>
        </w:rPr>
        <w:t>a new record low, while 46% say they “almost never” trust the government – the highest on record</w:t>
      </w:r>
      <w:r w:rsidR="00FA359A">
        <w:rPr>
          <w:rFonts w:ascii="Arial" w:hAnsi="Arial" w:cs="Arial"/>
          <w:sz w:val="22"/>
          <w:szCs w:val="22"/>
        </w:rPr>
        <w:t xml:space="preserve">. Public discourse has become more polarised, </w:t>
      </w:r>
      <w:r w:rsidR="009D39F3">
        <w:rPr>
          <w:rFonts w:ascii="Arial" w:hAnsi="Arial" w:cs="Arial"/>
          <w:sz w:val="22"/>
          <w:szCs w:val="22"/>
        </w:rPr>
        <w:t xml:space="preserve">making constructive civic engagement more difficult amid contested information and declining trust. </w:t>
      </w:r>
    </w:p>
    <w:p w14:paraId="1CFA076E" w14:textId="18F09E50" w:rsidR="00C476BC" w:rsidRDefault="00C22788" w:rsidP="00F53637">
      <w:pPr>
        <w:rPr>
          <w:rFonts w:ascii="Arial" w:hAnsi="Arial" w:cs="Arial"/>
          <w:sz w:val="22"/>
          <w:szCs w:val="22"/>
        </w:rPr>
      </w:pPr>
      <w:r>
        <w:rPr>
          <w:rFonts w:ascii="Arial" w:hAnsi="Arial" w:cs="Arial"/>
          <w:sz w:val="22"/>
          <w:szCs w:val="22"/>
        </w:rPr>
        <w:t xml:space="preserve">At the same time, communities around the world are proving that </w:t>
      </w:r>
      <w:r w:rsidR="004F30F0">
        <w:rPr>
          <w:rFonts w:ascii="Arial" w:hAnsi="Arial" w:cs="Arial"/>
          <w:sz w:val="22"/>
          <w:szCs w:val="22"/>
        </w:rPr>
        <w:t>meaningful civic engagement</w:t>
      </w:r>
      <w:r>
        <w:rPr>
          <w:rFonts w:ascii="Arial" w:hAnsi="Arial" w:cs="Arial"/>
          <w:sz w:val="22"/>
          <w:szCs w:val="22"/>
        </w:rPr>
        <w:t xml:space="preserve"> is possible</w:t>
      </w:r>
      <w:r w:rsidR="00C90239">
        <w:rPr>
          <w:rFonts w:ascii="Arial" w:hAnsi="Arial" w:cs="Arial"/>
          <w:sz w:val="22"/>
          <w:szCs w:val="22"/>
        </w:rPr>
        <w:t xml:space="preserve">, that trust can be rebuilt across divides, and that people working together can solve complex issues that matter to them. From </w:t>
      </w:r>
      <w:hyperlink r:id="rId12" w:history="1">
        <w:r w:rsidR="00C90239" w:rsidRPr="004E47E9">
          <w:rPr>
            <w:rStyle w:val="Hyperlink"/>
            <w:rFonts w:ascii="Arial" w:hAnsi="Arial" w:cs="Arial"/>
            <w:sz w:val="22"/>
            <w:szCs w:val="22"/>
          </w:rPr>
          <w:t>citizens’ assemblies</w:t>
        </w:r>
      </w:hyperlink>
      <w:r w:rsidR="00C90239">
        <w:rPr>
          <w:rFonts w:ascii="Arial" w:hAnsi="Arial" w:cs="Arial"/>
          <w:sz w:val="22"/>
          <w:szCs w:val="22"/>
        </w:rPr>
        <w:t xml:space="preserve"> bringing </w:t>
      </w:r>
      <w:r w:rsidR="00773234">
        <w:rPr>
          <w:rFonts w:ascii="Arial" w:hAnsi="Arial" w:cs="Arial"/>
          <w:sz w:val="22"/>
          <w:szCs w:val="22"/>
        </w:rPr>
        <w:t>together people</w:t>
      </w:r>
      <w:r w:rsidR="00C90239">
        <w:rPr>
          <w:rFonts w:ascii="Arial" w:hAnsi="Arial" w:cs="Arial"/>
          <w:sz w:val="22"/>
          <w:szCs w:val="22"/>
        </w:rPr>
        <w:t xml:space="preserve"> to find common ground </w:t>
      </w:r>
      <w:r w:rsidR="00773234">
        <w:rPr>
          <w:rFonts w:ascii="Arial" w:hAnsi="Arial" w:cs="Arial"/>
          <w:sz w:val="22"/>
          <w:szCs w:val="22"/>
        </w:rPr>
        <w:t xml:space="preserve">on polarising issues </w:t>
      </w:r>
      <w:r w:rsidR="00C90239">
        <w:rPr>
          <w:rFonts w:ascii="Arial" w:hAnsi="Arial" w:cs="Arial"/>
          <w:sz w:val="22"/>
          <w:szCs w:val="22"/>
        </w:rPr>
        <w:t xml:space="preserve">to rural communities using </w:t>
      </w:r>
      <w:hyperlink r:id="rId13" w:history="1">
        <w:r w:rsidR="00C90239" w:rsidRPr="00EC22C0">
          <w:rPr>
            <w:rStyle w:val="Hyperlink"/>
            <w:rFonts w:ascii="Arial" w:hAnsi="Arial" w:cs="Arial"/>
            <w:sz w:val="22"/>
            <w:szCs w:val="22"/>
          </w:rPr>
          <w:t>participatory budgeting</w:t>
        </w:r>
      </w:hyperlink>
      <w:r w:rsidR="00C90239">
        <w:rPr>
          <w:rFonts w:ascii="Arial" w:hAnsi="Arial" w:cs="Arial"/>
          <w:sz w:val="22"/>
          <w:szCs w:val="22"/>
        </w:rPr>
        <w:t xml:space="preserve"> to revitalise their towns, </w:t>
      </w:r>
      <w:r w:rsidR="003E0D22">
        <w:rPr>
          <w:rFonts w:ascii="Arial" w:hAnsi="Arial" w:cs="Arial"/>
          <w:sz w:val="22"/>
          <w:szCs w:val="22"/>
        </w:rPr>
        <w:t>there is no shortage of energy or innovation to inspire hope and a way forward.</w:t>
      </w:r>
      <w:r w:rsidR="00C26C5F">
        <w:rPr>
          <w:rFonts w:ascii="Arial" w:hAnsi="Arial" w:cs="Arial"/>
          <w:sz w:val="22"/>
          <w:szCs w:val="22"/>
        </w:rPr>
        <w:t xml:space="preserve"> </w:t>
      </w:r>
    </w:p>
    <w:p w14:paraId="10E355FB" w14:textId="7E07B213" w:rsidR="00C476BC" w:rsidRDefault="00750BF5" w:rsidP="00F53637">
      <w:pPr>
        <w:rPr>
          <w:rFonts w:ascii="Arial" w:hAnsi="Arial" w:cs="Arial"/>
          <w:sz w:val="22"/>
          <w:szCs w:val="22"/>
        </w:rPr>
      </w:pPr>
      <w:r>
        <w:rPr>
          <w:rFonts w:ascii="Arial" w:hAnsi="Arial" w:cs="Arial"/>
          <w:sz w:val="22"/>
          <w:szCs w:val="22"/>
        </w:rPr>
        <w:t>This i</w:t>
      </w:r>
      <w:r w:rsidR="00F53637">
        <w:rPr>
          <w:rFonts w:ascii="Arial" w:hAnsi="Arial" w:cs="Arial"/>
          <w:sz w:val="22"/>
          <w:szCs w:val="22"/>
        </w:rPr>
        <w:t xml:space="preserve">s a </w:t>
      </w:r>
      <w:r>
        <w:rPr>
          <w:rFonts w:ascii="Arial" w:hAnsi="Arial" w:cs="Arial"/>
          <w:sz w:val="22"/>
          <w:szCs w:val="22"/>
        </w:rPr>
        <w:t>new t</w:t>
      </w:r>
      <w:r w:rsidR="00F53637">
        <w:rPr>
          <w:rFonts w:ascii="Arial" w:hAnsi="Arial" w:cs="Arial"/>
          <w:sz w:val="22"/>
          <w:szCs w:val="22"/>
        </w:rPr>
        <w:t xml:space="preserve">hree-year programme </w:t>
      </w:r>
      <w:r>
        <w:rPr>
          <w:rFonts w:ascii="Arial" w:hAnsi="Arial" w:cs="Arial"/>
          <w:sz w:val="22"/>
          <w:szCs w:val="22"/>
        </w:rPr>
        <w:t>under our Governance and Public Services universal theme</w:t>
      </w:r>
      <w:r w:rsidR="00F53637">
        <w:rPr>
          <w:rFonts w:ascii="Arial" w:hAnsi="Arial" w:cs="Arial"/>
          <w:sz w:val="22"/>
          <w:szCs w:val="22"/>
        </w:rPr>
        <w:t xml:space="preserve">. </w:t>
      </w:r>
      <w:r w:rsidR="00C476BC">
        <w:rPr>
          <w:rFonts w:ascii="Arial" w:hAnsi="Arial" w:cs="Arial"/>
          <w:sz w:val="22"/>
          <w:szCs w:val="22"/>
        </w:rPr>
        <w:t>It is grounded in the belief that the right to participate, to be heard, and to hold power to account are fundamental for a healthy democracy. Civic and democratic engagement is how those rights are protected and made real in practice.</w:t>
      </w:r>
    </w:p>
    <w:p w14:paraId="63B31612" w14:textId="58A0CB7A" w:rsidR="00F53637" w:rsidRPr="009E4E18" w:rsidRDefault="00366101" w:rsidP="00F53637">
      <w:pPr>
        <w:rPr>
          <w:rFonts w:ascii="Arial" w:hAnsi="Arial" w:cs="Arial"/>
          <w:sz w:val="22"/>
          <w:szCs w:val="22"/>
        </w:rPr>
      </w:pPr>
      <w:r w:rsidRPr="3F95DA7F">
        <w:rPr>
          <w:rFonts w:ascii="Arial" w:hAnsi="Arial" w:cs="Arial"/>
          <w:sz w:val="22"/>
          <w:szCs w:val="22"/>
        </w:rPr>
        <w:t>We</w:t>
      </w:r>
      <w:r w:rsidR="00750BF5" w:rsidRPr="3F95DA7F">
        <w:rPr>
          <w:rFonts w:ascii="Arial" w:hAnsi="Arial" w:cs="Arial"/>
          <w:sz w:val="22"/>
          <w:szCs w:val="22"/>
        </w:rPr>
        <w:t xml:space="preserve"> are looking</w:t>
      </w:r>
      <w:r w:rsidR="00F53637" w:rsidRPr="3F95DA7F">
        <w:rPr>
          <w:rFonts w:ascii="Arial" w:hAnsi="Arial" w:cs="Arial"/>
          <w:sz w:val="22"/>
          <w:szCs w:val="22"/>
        </w:rPr>
        <w:t xml:space="preserve"> to </w:t>
      </w:r>
      <w:r w:rsidR="00750BF5" w:rsidRPr="3F95DA7F">
        <w:rPr>
          <w:rFonts w:ascii="Arial" w:hAnsi="Arial" w:cs="Arial"/>
          <w:sz w:val="22"/>
          <w:szCs w:val="22"/>
        </w:rPr>
        <w:t xml:space="preserve">fund passionate individuals </w:t>
      </w:r>
      <w:r w:rsidR="00A361C3" w:rsidRPr="3F95DA7F">
        <w:rPr>
          <w:rFonts w:ascii="Arial" w:hAnsi="Arial" w:cs="Arial"/>
          <w:sz w:val="22"/>
          <w:szCs w:val="22"/>
        </w:rPr>
        <w:t>to learn from the most promising civic and democratic innovation anywhere in the world and return not just with ideas, but with practical strategies</w:t>
      </w:r>
      <w:r w:rsidR="00846A4A" w:rsidRPr="3F95DA7F">
        <w:rPr>
          <w:rFonts w:ascii="Arial" w:hAnsi="Arial" w:cs="Arial"/>
          <w:sz w:val="22"/>
          <w:szCs w:val="22"/>
        </w:rPr>
        <w:t>, international networks,</w:t>
      </w:r>
      <w:r w:rsidR="00A361C3" w:rsidRPr="3F95DA7F">
        <w:rPr>
          <w:rFonts w:ascii="Arial" w:hAnsi="Arial" w:cs="Arial"/>
          <w:sz w:val="22"/>
          <w:szCs w:val="22"/>
        </w:rPr>
        <w:t xml:space="preserve"> and the support of a growing community of Fellows working together to strengthen how people participate, how institutions listen, and how communities hold together. </w:t>
      </w:r>
      <w:r w:rsidR="00F53637" w:rsidRPr="3F95DA7F">
        <w:rPr>
          <w:rFonts w:ascii="Arial" w:hAnsi="Arial" w:cs="Arial"/>
          <w:sz w:val="22"/>
          <w:szCs w:val="22"/>
        </w:rPr>
        <w:t xml:space="preserve"> </w:t>
      </w:r>
    </w:p>
    <w:p w14:paraId="2B37B0D0" w14:textId="77777777" w:rsidR="00F53637" w:rsidRDefault="00F53637" w:rsidP="00F53637">
      <w:pPr>
        <w:rPr>
          <w:rFonts w:ascii="Arial" w:hAnsi="Arial" w:cs="Arial"/>
          <w:sz w:val="22"/>
          <w:szCs w:val="22"/>
        </w:rPr>
      </w:pPr>
    </w:p>
    <w:p w14:paraId="1286DCC1" w14:textId="77777777" w:rsidR="00F53637" w:rsidRPr="00C93F90" w:rsidRDefault="00F53637" w:rsidP="00F53637">
      <w:pPr>
        <w:pStyle w:val="Subtitle"/>
        <w:rPr>
          <w:rFonts w:ascii="Arial" w:hAnsi="Arial" w:cs="Arial"/>
          <w:b/>
          <w:bCs/>
        </w:rPr>
      </w:pPr>
      <w:r w:rsidRPr="00C93F90">
        <w:rPr>
          <w:rFonts w:ascii="Arial" w:hAnsi="Arial" w:cs="Arial"/>
          <w:b/>
          <w:bCs/>
        </w:rPr>
        <w:t xml:space="preserve">Why this programme matters </w:t>
      </w:r>
    </w:p>
    <w:p w14:paraId="3CC3851D" w14:textId="5F6977E8" w:rsidR="00F14EFA" w:rsidRDefault="00296DF9" w:rsidP="00F53637">
      <w:pPr>
        <w:rPr>
          <w:rFonts w:ascii="Arial" w:hAnsi="Arial" w:cs="Arial"/>
          <w:sz w:val="22"/>
          <w:szCs w:val="22"/>
        </w:rPr>
      </w:pPr>
      <w:r>
        <w:rPr>
          <w:rFonts w:ascii="Arial" w:hAnsi="Arial" w:cs="Arial"/>
          <w:sz w:val="22"/>
          <w:szCs w:val="22"/>
        </w:rPr>
        <w:t>This programme</w:t>
      </w:r>
      <w:r w:rsidR="00AE10D3">
        <w:rPr>
          <w:rFonts w:ascii="Arial" w:hAnsi="Arial" w:cs="Arial"/>
          <w:sz w:val="22"/>
          <w:szCs w:val="22"/>
        </w:rPr>
        <w:t xml:space="preserve"> </w:t>
      </w:r>
      <w:r w:rsidR="003B52DF" w:rsidRPr="3F95DA7F">
        <w:rPr>
          <w:rFonts w:ascii="Arial" w:hAnsi="Arial" w:cs="Arial"/>
          <w:sz w:val="22"/>
          <w:szCs w:val="22"/>
        </w:rPr>
        <w:t>aim</w:t>
      </w:r>
      <w:r w:rsidR="00406269">
        <w:rPr>
          <w:rFonts w:ascii="Arial" w:hAnsi="Arial" w:cs="Arial"/>
          <w:sz w:val="22"/>
          <w:szCs w:val="22"/>
        </w:rPr>
        <w:t xml:space="preserve">s </w:t>
      </w:r>
      <w:r w:rsidR="003B52DF" w:rsidRPr="3F95DA7F">
        <w:rPr>
          <w:rFonts w:ascii="Arial" w:hAnsi="Arial" w:cs="Arial"/>
          <w:sz w:val="22"/>
          <w:szCs w:val="22"/>
        </w:rPr>
        <w:t xml:space="preserve">to strengthen </w:t>
      </w:r>
      <w:r w:rsidR="00AE10D3">
        <w:rPr>
          <w:rFonts w:ascii="Arial" w:hAnsi="Arial" w:cs="Arial"/>
          <w:sz w:val="22"/>
          <w:szCs w:val="22"/>
        </w:rPr>
        <w:t>civic and democratic engagement</w:t>
      </w:r>
      <w:r w:rsidR="003B52DF" w:rsidRPr="3F95DA7F">
        <w:rPr>
          <w:rFonts w:ascii="Arial" w:hAnsi="Arial" w:cs="Arial"/>
          <w:sz w:val="22"/>
          <w:szCs w:val="22"/>
        </w:rPr>
        <w:t xml:space="preserve"> at all levels of society: supporting innovative approaches that give people genuine power over the issues that matter to them; reforming and rebuilding trust in our institutions and how they can be more responsive; and how trust and cohesion can be rebuilt across diverse communities</w:t>
      </w:r>
      <w:r w:rsidR="1FD11609" w:rsidRPr="3F95DA7F">
        <w:rPr>
          <w:rFonts w:ascii="Arial" w:hAnsi="Arial" w:cs="Arial"/>
          <w:sz w:val="22"/>
          <w:szCs w:val="22"/>
        </w:rPr>
        <w:t>.</w:t>
      </w:r>
      <w:r w:rsidR="00114125">
        <w:rPr>
          <w:rFonts w:ascii="Arial" w:hAnsi="Arial" w:cs="Arial"/>
          <w:sz w:val="22"/>
          <w:szCs w:val="22"/>
        </w:rPr>
        <w:t xml:space="preserve"> </w:t>
      </w:r>
    </w:p>
    <w:p w14:paraId="6AF7410A" w14:textId="46F4DE6A" w:rsidR="00651C79" w:rsidRDefault="007057FF" w:rsidP="00F53637">
      <w:pPr>
        <w:rPr>
          <w:rFonts w:ascii="Arial" w:hAnsi="Arial" w:cs="Arial"/>
          <w:sz w:val="22"/>
          <w:szCs w:val="22"/>
        </w:rPr>
      </w:pPr>
      <w:r>
        <w:rPr>
          <w:rFonts w:ascii="Arial" w:hAnsi="Arial" w:cs="Arial"/>
          <w:sz w:val="22"/>
          <w:szCs w:val="22"/>
        </w:rPr>
        <w:lastRenderedPageBreak/>
        <w:t xml:space="preserve">Policy developments also reinforce the need for such a programme. </w:t>
      </w:r>
      <w:r w:rsidR="0040248D">
        <w:rPr>
          <w:rFonts w:ascii="Arial" w:hAnsi="Arial" w:cs="Arial"/>
          <w:sz w:val="22"/>
          <w:szCs w:val="22"/>
        </w:rPr>
        <w:t xml:space="preserve">The next UK general election is expected to occur by August 2029. </w:t>
      </w:r>
      <w:r>
        <w:rPr>
          <w:rFonts w:ascii="Arial" w:hAnsi="Arial" w:cs="Arial"/>
          <w:sz w:val="22"/>
          <w:szCs w:val="22"/>
        </w:rPr>
        <w:t xml:space="preserve">The English Devolution and Community Empowerment Bill </w:t>
      </w:r>
      <w:proofErr w:type="gramStart"/>
      <w:r>
        <w:rPr>
          <w:rFonts w:ascii="Arial" w:hAnsi="Arial" w:cs="Arial"/>
          <w:sz w:val="22"/>
          <w:szCs w:val="22"/>
        </w:rPr>
        <w:t>is</w:t>
      </w:r>
      <w:proofErr w:type="gramEnd"/>
      <w:r>
        <w:rPr>
          <w:rFonts w:ascii="Arial" w:hAnsi="Arial" w:cs="Arial"/>
          <w:sz w:val="22"/>
          <w:szCs w:val="22"/>
        </w:rPr>
        <w:t xml:space="preserve"> reshaping local governance in England, creating new opportunities – and challenges – for civic participation. The lowering of the voting age to 16 </w:t>
      </w:r>
      <w:r w:rsidR="00F14EFA">
        <w:rPr>
          <w:rFonts w:ascii="Arial" w:hAnsi="Arial" w:cs="Arial"/>
          <w:sz w:val="22"/>
          <w:szCs w:val="22"/>
        </w:rPr>
        <w:t>similarly p</w:t>
      </w:r>
      <w:r>
        <w:rPr>
          <w:rFonts w:ascii="Arial" w:hAnsi="Arial" w:cs="Arial"/>
          <w:sz w:val="22"/>
          <w:szCs w:val="22"/>
        </w:rPr>
        <w:t xml:space="preserve">resents </w:t>
      </w:r>
      <w:r w:rsidR="00F14EFA">
        <w:rPr>
          <w:rFonts w:ascii="Arial" w:hAnsi="Arial" w:cs="Arial"/>
          <w:sz w:val="22"/>
          <w:szCs w:val="22"/>
        </w:rPr>
        <w:t xml:space="preserve">both challenges and </w:t>
      </w:r>
      <w:r w:rsidR="001E3B40">
        <w:rPr>
          <w:rFonts w:ascii="Arial" w:hAnsi="Arial" w:cs="Arial"/>
          <w:sz w:val="22"/>
          <w:szCs w:val="22"/>
        </w:rPr>
        <w:t>opportunities for how young people can be supported to engage with democratic processes.</w:t>
      </w:r>
    </w:p>
    <w:p w14:paraId="1CA4AFF0" w14:textId="77777777" w:rsidR="00F53637" w:rsidRDefault="00F53637" w:rsidP="00F53637">
      <w:pPr>
        <w:rPr>
          <w:rFonts w:ascii="Arial" w:hAnsi="Arial" w:cs="Arial"/>
          <w:sz w:val="22"/>
          <w:szCs w:val="22"/>
        </w:rPr>
      </w:pPr>
    </w:p>
    <w:p w14:paraId="74FE4F1E" w14:textId="77777777" w:rsidR="00F53637" w:rsidRPr="00C93F90" w:rsidRDefault="00F53637" w:rsidP="00F53637">
      <w:pPr>
        <w:pStyle w:val="Subtitle"/>
        <w:rPr>
          <w:rFonts w:ascii="Arial" w:hAnsi="Arial" w:cs="Arial"/>
          <w:b/>
          <w:bCs/>
        </w:rPr>
      </w:pPr>
      <w:r>
        <w:rPr>
          <w:rFonts w:ascii="Arial" w:hAnsi="Arial" w:cs="Arial"/>
          <w:b/>
          <w:bCs/>
        </w:rPr>
        <w:t>What we are looking for</w:t>
      </w:r>
    </w:p>
    <w:p w14:paraId="0AE71F0A" w14:textId="03D78D51" w:rsidR="00F53637" w:rsidRDefault="007B18A6" w:rsidP="00F53637">
      <w:pPr>
        <w:rPr>
          <w:rFonts w:ascii="Arial" w:hAnsi="Arial" w:cs="Arial"/>
          <w:sz w:val="22"/>
          <w:szCs w:val="22"/>
        </w:rPr>
      </w:pPr>
      <w:r>
        <w:rPr>
          <w:rFonts w:ascii="Arial" w:hAnsi="Arial" w:cs="Arial"/>
          <w:sz w:val="22"/>
          <w:szCs w:val="22"/>
        </w:rPr>
        <w:t>This programme is built around three interconnected areas of focus</w:t>
      </w:r>
      <w:r w:rsidR="00057243">
        <w:rPr>
          <w:rFonts w:ascii="Arial" w:hAnsi="Arial" w:cs="Arial"/>
          <w:sz w:val="22"/>
          <w:szCs w:val="22"/>
        </w:rPr>
        <w:t xml:space="preserve">. </w:t>
      </w:r>
      <w:r w:rsidR="00324BC8">
        <w:rPr>
          <w:rFonts w:ascii="Arial" w:hAnsi="Arial" w:cs="Arial"/>
          <w:sz w:val="22"/>
          <w:szCs w:val="22"/>
        </w:rPr>
        <w:t xml:space="preserve">We do not expect </w:t>
      </w:r>
      <w:r w:rsidR="0015140D">
        <w:rPr>
          <w:rFonts w:ascii="Arial" w:hAnsi="Arial" w:cs="Arial"/>
          <w:sz w:val="22"/>
          <w:szCs w:val="22"/>
        </w:rPr>
        <w:t>applicants’ projects</w:t>
      </w:r>
      <w:r w:rsidR="00324BC8">
        <w:rPr>
          <w:rFonts w:ascii="Arial" w:hAnsi="Arial" w:cs="Arial"/>
          <w:sz w:val="22"/>
          <w:szCs w:val="22"/>
        </w:rPr>
        <w:t xml:space="preserve"> to </w:t>
      </w:r>
      <w:r w:rsidR="0015140D">
        <w:rPr>
          <w:rFonts w:ascii="Arial" w:hAnsi="Arial" w:cs="Arial"/>
          <w:sz w:val="22"/>
          <w:szCs w:val="22"/>
        </w:rPr>
        <w:t>encompass</w:t>
      </w:r>
      <w:r w:rsidR="00324BC8">
        <w:rPr>
          <w:rFonts w:ascii="Arial" w:hAnsi="Arial" w:cs="Arial"/>
          <w:sz w:val="22"/>
          <w:szCs w:val="22"/>
        </w:rPr>
        <w:t xml:space="preserve"> across all three – </w:t>
      </w:r>
      <w:r w:rsidR="0015140D">
        <w:rPr>
          <w:rFonts w:ascii="Arial" w:hAnsi="Arial" w:cs="Arial"/>
          <w:sz w:val="22"/>
          <w:szCs w:val="22"/>
        </w:rPr>
        <w:t xml:space="preserve">a </w:t>
      </w:r>
      <w:r w:rsidR="00324BC8">
        <w:rPr>
          <w:rFonts w:ascii="Arial" w:hAnsi="Arial" w:cs="Arial"/>
          <w:sz w:val="22"/>
          <w:szCs w:val="22"/>
        </w:rPr>
        <w:t xml:space="preserve">strong application will have a clear focus – but we see these as </w:t>
      </w:r>
      <w:r w:rsidR="0015140D">
        <w:rPr>
          <w:rFonts w:ascii="Arial" w:hAnsi="Arial" w:cs="Arial"/>
          <w:sz w:val="22"/>
          <w:szCs w:val="22"/>
        </w:rPr>
        <w:t>genuinely related</w:t>
      </w:r>
      <w:r w:rsidR="00324BC8">
        <w:rPr>
          <w:rFonts w:ascii="Arial" w:hAnsi="Arial" w:cs="Arial"/>
          <w:sz w:val="22"/>
          <w:szCs w:val="22"/>
        </w:rPr>
        <w:t xml:space="preserve">. </w:t>
      </w:r>
    </w:p>
    <w:p w14:paraId="0EBAEF49" w14:textId="7078236B" w:rsidR="00885700" w:rsidRDefault="00885700" w:rsidP="00F53637">
      <w:pPr>
        <w:rPr>
          <w:rFonts w:ascii="Arial" w:hAnsi="Arial" w:cs="Arial"/>
          <w:sz w:val="22"/>
          <w:szCs w:val="22"/>
        </w:rPr>
      </w:pPr>
      <w:r>
        <w:rPr>
          <w:rFonts w:ascii="Arial" w:hAnsi="Arial" w:cs="Arial"/>
          <w:sz w:val="22"/>
          <w:szCs w:val="22"/>
        </w:rPr>
        <w:t xml:space="preserve">Across all three areas, we are particularly interested in the intersection where grassroots energy meets institutional power – where people working outside traditional structures are </w:t>
      </w:r>
      <w:r w:rsidR="003B0789">
        <w:rPr>
          <w:rFonts w:ascii="Arial" w:hAnsi="Arial" w:cs="Arial"/>
          <w:sz w:val="22"/>
          <w:szCs w:val="22"/>
        </w:rPr>
        <w:t>pressing</w:t>
      </w:r>
      <w:r>
        <w:rPr>
          <w:rFonts w:ascii="Arial" w:hAnsi="Arial" w:cs="Arial"/>
          <w:sz w:val="22"/>
          <w:szCs w:val="22"/>
        </w:rPr>
        <w:t xml:space="preserve"> for change, and where those inside institutions are trying to open them up.</w:t>
      </w:r>
    </w:p>
    <w:p w14:paraId="5F9E7B5A" w14:textId="6275A949" w:rsidR="00F53637" w:rsidRPr="0022455B" w:rsidRDefault="00885700" w:rsidP="00F53637">
      <w:pPr>
        <w:pStyle w:val="ListParagraph"/>
        <w:numPr>
          <w:ilvl w:val="0"/>
          <w:numId w:val="4"/>
        </w:numPr>
        <w:rPr>
          <w:rFonts w:ascii="Arial" w:hAnsi="Arial" w:cs="Arial"/>
          <w:b/>
          <w:bCs/>
          <w:sz w:val="22"/>
          <w:szCs w:val="22"/>
        </w:rPr>
      </w:pPr>
      <w:r>
        <w:rPr>
          <w:rFonts w:ascii="Arial" w:hAnsi="Arial" w:cs="Arial"/>
          <w:b/>
          <w:bCs/>
          <w:sz w:val="22"/>
          <w:szCs w:val="22"/>
        </w:rPr>
        <w:t>Institutional trust and reform</w:t>
      </w:r>
      <w:r w:rsidR="00235E6F">
        <w:rPr>
          <w:rFonts w:ascii="Arial" w:hAnsi="Arial" w:cs="Arial"/>
          <w:b/>
          <w:bCs/>
          <w:sz w:val="22"/>
          <w:szCs w:val="22"/>
        </w:rPr>
        <w:br/>
      </w:r>
      <w:r w:rsidR="00235E6F">
        <w:rPr>
          <w:rFonts w:ascii="Arial" w:hAnsi="Arial" w:cs="Arial"/>
          <w:sz w:val="22"/>
          <w:szCs w:val="22"/>
        </w:rPr>
        <w:t>How can institutions – in local and central government, in the public sector, and beyond – become more open, responsive, and genuinely accountable to the people they serve? We are interested in approaches that go beyond consultation to genuine co-</w:t>
      </w:r>
      <w:r w:rsidR="008D3EBE">
        <w:rPr>
          <w:rFonts w:ascii="Arial" w:hAnsi="Arial" w:cs="Arial"/>
          <w:sz w:val="22"/>
          <w:szCs w:val="22"/>
        </w:rPr>
        <w:t>production</w:t>
      </w:r>
      <w:r w:rsidR="00235E6F">
        <w:rPr>
          <w:rFonts w:ascii="Arial" w:hAnsi="Arial" w:cs="Arial"/>
          <w:sz w:val="22"/>
          <w:szCs w:val="22"/>
        </w:rPr>
        <w:t xml:space="preserve"> and shared decision-making, and how individuals, whether working inside or outside institutions, can drive that change.</w:t>
      </w:r>
      <w:r w:rsidR="00235E6F">
        <w:rPr>
          <w:rFonts w:ascii="Arial" w:hAnsi="Arial" w:cs="Arial"/>
          <w:sz w:val="22"/>
          <w:szCs w:val="22"/>
        </w:rPr>
        <w:br/>
      </w:r>
    </w:p>
    <w:p w14:paraId="5DEF18CA" w14:textId="3586C05E" w:rsidR="00F53637" w:rsidRPr="00235E6F" w:rsidRDefault="00885700" w:rsidP="00F53637">
      <w:pPr>
        <w:pStyle w:val="ListParagraph"/>
        <w:numPr>
          <w:ilvl w:val="0"/>
          <w:numId w:val="4"/>
        </w:numPr>
        <w:rPr>
          <w:rFonts w:ascii="Arial" w:hAnsi="Arial" w:cs="Arial"/>
          <w:b/>
          <w:bCs/>
          <w:sz w:val="22"/>
          <w:szCs w:val="22"/>
        </w:rPr>
      </w:pPr>
      <w:r>
        <w:rPr>
          <w:rFonts w:ascii="Arial" w:hAnsi="Arial" w:cs="Arial"/>
          <w:b/>
          <w:bCs/>
          <w:sz w:val="22"/>
          <w:szCs w:val="22"/>
        </w:rPr>
        <w:t>Meaningful civic participation</w:t>
      </w:r>
      <w:r w:rsidR="00F53637">
        <w:rPr>
          <w:rFonts w:ascii="Arial" w:hAnsi="Arial" w:cs="Arial"/>
          <w:sz w:val="22"/>
          <w:szCs w:val="22"/>
        </w:rPr>
        <w:t xml:space="preserve"> </w:t>
      </w:r>
      <w:r w:rsidR="00235E6F">
        <w:rPr>
          <w:rFonts w:ascii="Arial" w:hAnsi="Arial" w:cs="Arial"/>
          <w:sz w:val="22"/>
          <w:szCs w:val="22"/>
        </w:rPr>
        <w:br/>
        <w:t xml:space="preserve">How do we create real opportunities for people to shape the decisions that affect their lives – not just to be consulted but have genuine influence? </w:t>
      </w:r>
      <w:r w:rsidR="00B45C93">
        <w:rPr>
          <w:rFonts w:ascii="Arial" w:hAnsi="Arial" w:cs="Arial"/>
          <w:sz w:val="22"/>
          <w:szCs w:val="22"/>
        </w:rPr>
        <w:t>We are especially interested in approaches that reach people who are currently least heard, and that makes participation durable rather than a one-off exercise.</w:t>
      </w:r>
    </w:p>
    <w:p w14:paraId="499F1A7B" w14:textId="77777777" w:rsidR="00235E6F" w:rsidRPr="00AE592E" w:rsidRDefault="00235E6F" w:rsidP="00235E6F">
      <w:pPr>
        <w:pStyle w:val="ListParagraph"/>
        <w:rPr>
          <w:rFonts w:ascii="Arial" w:hAnsi="Arial" w:cs="Arial"/>
          <w:b/>
          <w:bCs/>
          <w:sz w:val="22"/>
          <w:szCs w:val="22"/>
        </w:rPr>
      </w:pPr>
    </w:p>
    <w:p w14:paraId="765C62CF" w14:textId="0E2819EF" w:rsidR="00EC22D5" w:rsidRPr="00EC22D5" w:rsidRDefault="00885700" w:rsidP="00EC22D5">
      <w:pPr>
        <w:pStyle w:val="ListParagraph"/>
        <w:numPr>
          <w:ilvl w:val="0"/>
          <w:numId w:val="4"/>
        </w:numPr>
        <w:rPr>
          <w:rFonts w:ascii="Arial" w:hAnsi="Arial" w:cs="Arial"/>
          <w:b/>
          <w:bCs/>
          <w:sz w:val="22"/>
          <w:szCs w:val="22"/>
        </w:rPr>
      </w:pPr>
      <w:r>
        <w:rPr>
          <w:rFonts w:ascii="Arial" w:hAnsi="Arial" w:cs="Arial"/>
          <w:b/>
          <w:bCs/>
          <w:sz w:val="22"/>
          <w:szCs w:val="22"/>
        </w:rPr>
        <w:t>Cohesion and countering division</w:t>
      </w:r>
      <w:r w:rsidR="00627B86">
        <w:rPr>
          <w:rFonts w:ascii="Arial" w:hAnsi="Arial" w:cs="Arial"/>
          <w:b/>
          <w:bCs/>
          <w:sz w:val="22"/>
          <w:szCs w:val="22"/>
        </w:rPr>
        <w:br/>
      </w:r>
      <w:r w:rsidR="00627B86">
        <w:rPr>
          <w:rFonts w:ascii="Arial" w:hAnsi="Arial" w:cs="Arial"/>
          <w:sz w:val="22"/>
          <w:szCs w:val="22"/>
        </w:rPr>
        <w:t xml:space="preserve">How do we build trust across deep differences </w:t>
      </w:r>
      <w:r w:rsidR="00D22538">
        <w:rPr>
          <w:rFonts w:ascii="Arial" w:hAnsi="Arial" w:cs="Arial"/>
          <w:sz w:val="22"/>
          <w:szCs w:val="22"/>
        </w:rPr>
        <w:t>in ways that are durable rather than superficial? How do communities and institutions navigate genuine disagreement</w:t>
      </w:r>
      <w:r w:rsidR="007573FC">
        <w:rPr>
          <w:rFonts w:ascii="Arial" w:hAnsi="Arial" w:cs="Arial"/>
          <w:sz w:val="22"/>
          <w:szCs w:val="22"/>
        </w:rPr>
        <w:t xml:space="preserve"> to find</w:t>
      </w:r>
      <w:r w:rsidR="00D32422">
        <w:rPr>
          <w:rFonts w:ascii="Arial" w:hAnsi="Arial" w:cs="Arial"/>
          <w:sz w:val="22"/>
          <w:szCs w:val="22"/>
        </w:rPr>
        <w:t xml:space="preserve"> fairness and</w:t>
      </w:r>
      <w:r w:rsidR="007573FC">
        <w:rPr>
          <w:rFonts w:ascii="Arial" w:hAnsi="Arial" w:cs="Arial"/>
          <w:sz w:val="22"/>
          <w:szCs w:val="22"/>
        </w:rPr>
        <w:t xml:space="preserve"> common ground? </w:t>
      </w:r>
      <w:r w:rsidR="006C430D">
        <w:rPr>
          <w:rFonts w:ascii="Arial" w:hAnsi="Arial" w:cs="Arial"/>
          <w:sz w:val="22"/>
          <w:szCs w:val="22"/>
        </w:rPr>
        <w:t xml:space="preserve">This includes projects where </w:t>
      </w:r>
      <w:r w:rsidR="008D0E03">
        <w:rPr>
          <w:rFonts w:ascii="Arial" w:hAnsi="Arial" w:cs="Arial"/>
          <w:sz w:val="22"/>
          <w:szCs w:val="22"/>
        </w:rPr>
        <w:t xml:space="preserve">media, journalism, or the information landscape is central to this work – provided the focus remains on civic and democratic life rather than on media or technology as ends in themselves. </w:t>
      </w:r>
      <w:r w:rsidR="00F53637">
        <w:rPr>
          <w:rFonts w:ascii="Arial" w:hAnsi="Arial" w:cs="Arial"/>
          <w:sz w:val="22"/>
          <w:szCs w:val="22"/>
        </w:rPr>
        <w:t xml:space="preserve"> </w:t>
      </w:r>
    </w:p>
    <w:p w14:paraId="30C0A62C" w14:textId="77777777" w:rsidR="00EC22D5" w:rsidRPr="00EC22D5" w:rsidRDefault="00EC22D5" w:rsidP="00EC22D5">
      <w:pPr>
        <w:pStyle w:val="ListParagraph"/>
        <w:rPr>
          <w:rFonts w:ascii="Arial" w:hAnsi="Arial" w:cs="Arial"/>
          <w:b/>
          <w:bCs/>
          <w:sz w:val="22"/>
          <w:szCs w:val="22"/>
        </w:rPr>
      </w:pPr>
    </w:p>
    <w:p w14:paraId="11742BCA" w14:textId="38AD58EB" w:rsidR="00EC22D5" w:rsidRPr="00EC22D5" w:rsidRDefault="00EC22D5" w:rsidP="00EC22D5">
      <w:pPr>
        <w:rPr>
          <w:rFonts w:ascii="Arial" w:hAnsi="Arial" w:cs="Arial"/>
          <w:b/>
          <w:bCs/>
          <w:sz w:val="22"/>
          <w:szCs w:val="22"/>
        </w:rPr>
      </w:pPr>
      <w:r>
        <w:rPr>
          <w:rFonts w:ascii="Arial" w:hAnsi="Arial" w:cs="Arial"/>
          <w:b/>
          <w:bCs/>
          <w:sz w:val="22"/>
          <w:szCs w:val="22"/>
        </w:rPr>
        <w:t>We are less likely to support projects that:</w:t>
      </w:r>
    </w:p>
    <w:p w14:paraId="68710B7F" w14:textId="77777777" w:rsidR="00EC22D5" w:rsidRPr="00F34F49" w:rsidRDefault="00EC22D5" w:rsidP="00EC22D5">
      <w:pPr>
        <w:pStyle w:val="ListParagraph"/>
        <w:numPr>
          <w:ilvl w:val="0"/>
          <w:numId w:val="1"/>
        </w:numPr>
        <w:rPr>
          <w:rFonts w:ascii="Calibri" w:hAnsi="Calibri" w:cs="Calibri"/>
        </w:rPr>
      </w:pPr>
      <w:r>
        <w:rPr>
          <w:rFonts w:ascii="Arial" w:hAnsi="Arial" w:cs="Arial"/>
          <w:sz w:val="22"/>
          <w:szCs w:val="22"/>
        </w:rPr>
        <w:t>are primarily about academic research or the production of policy analysis, rather than practical implementation or change</w:t>
      </w:r>
    </w:p>
    <w:p w14:paraId="53D2ECD0" w14:textId="77777777" w:rsidR="00EC22D5" w:rsidRPr="004B0066" w:rsidRDefault="00EC22D5" w:rsidP="00EC22D5">
      <w:pPr>
        <w:pStyle w:val="ListParagraph"/>
        <w:numPr>
          <w:ilvl w:val="0"/>
          <w:numId w:val="1"/>
        </w:numPr>
        <w:rPr>
          <w:rFonts w:ascii="Calibri" w:hAnsi="Calibri" w:cs="Calibri"/>
        </w:rPr>
      </w:pPr>
      <w:r>
        <w:rPr>
          <w:rFonts w:ascii="Arial" w:hAnsi="Arial" w:cs="Arial"/>
          <w:sz w:val="22"/>
          <w:szCs w:val="22"/>
        </w:rPr>
        <w:t xml:space="preserve">are primarily focused on general community engagement or social prescribing. If your project is focused on building connection and wellbeing within communities, you may want to consider our </w:t>
      </w:r>
      <w:proofErr w:type="gramStart"/>
      <w:r>
        <w:rPr>
          <w:rFonts w:ascii="Arial" w:hAnsi="Arial" w:cs="Arial"/>
          <w:sz w:val="22"/>
          <w:szCs w:val="22"/>
        </w:rPr>
        <w:t>Communities</w:t>
      </w:r>
      <w:proofErr w:type="gramEnd"/>
      <w:r>
        <w:rPr>
          <w:rFonts w:ascii="Arial" w:hAnsi="Arial" w:cs="Arial"/>
          <w:sz w:val="22"/>
          <w:szCs w:val="22"/>
        </w:rPr>
        <w:t xml:space="preserve"> programme, </w:t>
      </w:r>
      <w:proofErr w:type="gramStart"/>
      <w:r>
        <w:rPr>
          <w:rFonts w:ascii="Arial" w:hAnsi="Arial" w:cs="Arial"/>
          <w:sz w:val="22"/>
          <w:szCs w:val="22"/>
        </w:rPr>
        <w:t>Building</w:t>
      </w:r>
      <w:proofErr w:type="gramEnd"/>
      <w:r>
        <w:rPr>
          <w:rFonts w:ascii="Arial" w:hAnsi="Arial" w:cs="Arial"/>
          <w:sz w:val="22"/>
          <w:szCs w:val="22"/>
        </w:rPr>
        <w:t xml:space="preserve"> a Society that Cares. </w:t>
      </w:r>
    </w:p>
    <w:p w14:paraId="5DD3D40F" w14:textId="77777777" w:rsidR="00EC22D5" w:rsidRPr="00117ECE" w:rsidRDefault="00EC22D5" w:rsidP="00EC22D5">
      <w:pPr>
        <w:pStyle w:val="ListParagraph"/>
        <w:numPr>
          <w:ilvl w:val="0"/>
          <w:numId w:val="1"/>
        </w:numPr>
        <w:rPr>
          <w:rFonts w:ascii="Calibri" w:hAnsi="Calibri" w:cs="Calibri"/>
        </w:rPr>
      </w:pPr>
      <w:r>
        <w:rPr>
          <w:rFonts w:ascii="Arial" w:hAnsi="Arial" w:cs="Arial"/>
          <w:sz w:val="22"/>
          <w:szCs w:val="22"/>
        </w:rPr>
        <w:t xml:space="preserve">treat media or technology as the primary subject, rather than as they relate to civic and democratic life – if technology and its societal implications are your primary focus, our Tech for All programme may be a better fit. </w:t>
      </w:r>
    </w:p>
    <w:p w14:paraId="227B1DE4" w14:textId="77777777" w:rsidR="00EC22D5" w:rsidRDefault="00EC22D5" w:rsidP="00EC22D5">
      <w:pPr>
        <w:rPr>
          <w:rFonts w:ascii="Arial" w:hAnsi="Arial" w:cs="Arial"/>
          <w:sz w:val="22"/>
          <w:szCs w:val="22"/>
        </w:rPr>
      </w:pPr>
      <w:r>
        <w:rPr>
          <w:rFonts w:ascii="Arial" w:hAnsi="Arial" w:cs="Arial"/>
          <w:sz w:val="22"/>
          <w:szCs w:val="22"/>
        </w:rPr>
        <w:lastRenderedPageBreak/>
        <w:t>However, i</w:t>
      </w:r>
      <w:r w:rsidRPr="00117ECE">
        <w:rPr>
          <w:rFonts w:ascii="Arial" w:hAnsi="Arial" w:cs="Arial"/>
          <w:sz w:val="22"/>
          <w:szCs w:val="22"/>
        </w:rPr>
        <w:t>f</w:t>
      </w:r>
      <w:r>
        <w:rPr>
          <w:rFonts w:ascii="Arial" w:hAnsi="Arial" w:cs="Arial"/>
          <w:sz w:val="22"/>
          <w:szCs w:val="22"/>
        </w:rPr>
        <w:t xml:space="preserve"> your project touches the edges of these boundaries but is clearly grounded in civic or democratic engagement, we encourage you to apply and make that case in your application. </w:t>
      </w:r>
    </w:p>
    <w:p w14:paraId="167BDBCB" w14:textId="77777777" w:rsidR="00F53637" w:rsidRDefault="00F53637" w:rsidP="00F53637">
      <w:pPr>
        <w:rPr>
          <w:rFonts w:ascii="Calibri" w:hAnsi="Calibri" w:cs="Calibri"/>
        </w:rPr>
      </w:pPr>
    </w:p>
    <w:p w14:paraId="28ABCA66" w14:textId="77777777" w:rsidR="00F53637" w:rsidRPr="00C93F90" w:rsidRDefault="00F53637" w:rsidP="00F53637">
      <w:pPr>
        <w:pStyle w:val="Subtitle"/>
        <w:rPr>
          <w:rFonts w:ascii="Arial" w:hAnsi="Arial" w:cs="Arial"/>
          <w:b/>
          <w:bCs/>
        </w:rPr>
      </w:pPr>
      <w:r>
        <w:rPr>
          <w:rFonts w:ascii="Arial" w:hAnsi="Arial" w:cs="Arial"/>
          <w:b/>
          <w:bCs/>
        </w:rPr>
        <w:t>Developing your application</w:t>
      </w:r>
    </w:p>
    <w:p w14:paraId="618061C0" w14:textId="77777777" w:rsidR="00F53637" w:rsidRDefault="00F53637" w:rsidP="00F53637">
      <w:pPr>
        <w:rPr>
          <w:rFonts w:ascii="Arial" w:hAnsi="Arial" w:cs="Arial"/>
          <w:sz w:val="22"/>
          <w:szCs w:val="22"/>
        </w:rPr>
      </w:pPr>
      <w:r>
        <w:rPr>
          <w:rFonts w:ascii="Arial" w:hAnsi="Arial" w:cs="Arial"/>
          <w:sz w:val="22"/>
          <w:szCs w:val="22"/>
        </w:rPr>
        <w:t>When developing your application, we encourage you to:</w:t>
      </w:r>
    </w:p>
    <w:p w14:paraId="1532F385" w14:textId="6B1DAF26" w:rsidR="00F53637" w:rsidRDefault="004745EA" w:rsidP="00F53637">
      <w:pPr>
        <w:pStyle w:val="ListParagraph"/>
        <w:numPr>
          <w:ilvl w:val="0"/>
          <w:numId w:val="5"/>
        </w:numPr>
        <w:rPr>
          <w:rFonts w:ascii="Arial" w:hAnsi="Arial" w:cs="Arial"/>
          <w:sz w:val="22"/>
          <w:szCs w:val="22"/>
        </w:rPr>
      </w:pPr>
      <w:r>
        <w:rPr>
          <w:rFonts w:ascii="Arial" w:hAnsi="Arial" w:cs="Arial"/>
          <w:sz w:val="22"/>
          <w:szCs w:val="22"/>
        </w:rPr>
        <w:t>s</w:t>
      </w:r>
      <w:r w:rsidR="00F53637">
        <w:rPr>
          <w:rFonts w:ascii="Arial" w:hAnsi="Arial" w:cs="Arial"/>
          <w:sz w:val="22"/>
          <w:szCs w:val="22"/>
        </w:rPr>
        <w:t xml:space="preserve">tart with a clearly defined challenge, question or opportunity </w:t>
      </w:r>
      <w:r>
        <w:rPr>
          <w:rFonts w:ascii="Arial" w:hAnsi="Arial" w:cs="Arial"/>
          <w:sz w:val="22"/>
          <w:szCs w:val="22"/>
        </w:rPr>
        <w:t>within civic or democratic life</w:t>
      </w:r>
    </w:p>
    <w:p w14:paraId="5EB4F6F4" w14:textId="1F1C7C0A" w:rsidR="00F53637" w:rsidRDefault="004745EA" w:rsidP="00F53637">
      <w:pPr>
        <w:pStyle w:val="ListParagraph"/>
        <w:numPr>
          <w:ilvl w:val="0"/>
          <w:numId w:val="5"/>
        </w:numPr>
        <w:rPr>
          <w:rFonts w:ascii="Arial" w:hAnsi="Arial" w:cs="Arial"/>
          <w:sz w:val="22"/>
          <w:szCs w:val="22"/>
        </w:rPr>
      </w:pPr>
      <w:r>
        <w:rPr>
          <w:rFonts w:ascii="Arial" w:hAnsi="Arial" w:cs="Arial"/>
          <w:sz w:val="22"/>
          <w:szCs w:val="22"/>
        </w:rPr>
        <w:t>e</w:t>
      </w:r>
      <w:r w:rsidR="00F53637">
        <w:rPr>
          <w:rFonts w:ascii="Arial" w:hAnsi="Arial" w:cs="Arial"/>
          <w:sz w:val="22"/>
          <w:szCs w:val="22"/>
        </w:rPr>
        <w:t xml:space="preserve">xplain </w:t>
      </w:r>
      <w:r>
        <w:rPr>
          <w:rFonts w:ascii="Arial" w:hAnsi="Arial" w:cs="Arial"/>
          <w:sz w:val="22"/>
          <w:szCs w:val="22"/>
        </w:rPr>
        <w:t>why international learning is essential – what can you find abroad that you cannot find at home, and how it connects to your work in the UK</w:t>
      </w:r>
    </w:p>
    <w:p w14:paraId="5F72CCF9" w14:textId="35A4598A" w:rsidR="00F53637" w:rsidRDefault="004745EA" w:rsidP="00F53637">
      <w:pPr>
        <w:pStyle w:val="ListParagraph"/>
        <w:numPr>
          <w:ilvl w:val="0"/>
          <w:numId w:val="5"/>
        </w:numPr>
        <w:rPr>
          <w:rFonts w:ascii="Arial" w:hAnsi="Arial" w:cs="Arial"/>
          <w:sz w:val="22"/>
          <w:szCs w:val="22"/>
        </w:rPr>
      </w:pPr>
      <w:r>
        <w:rPr>
          <w:rFonts w:ascii="Arial" w:hAnsi="Arial" w:cs="Arial"/>
          <w:sz w:val="22"/>
          <w:szCs w:val="22"/>
        </w:rPr>
        <w:t>s</w:t>
      </w:r>
      <w:r w:rsidR="00F53637">
        <w:rPr>
          <w:rFonts w:ascii="Arial" w:hAnsi="Arial" w:cs="Arial"/>
          <w:sz w:val="22"/>
          <w:szCs w:val="22"/>
        </w:rPr>
        <w:t xml:space="preserve">how the potential for your learning to contribute to change in the UK, whether in your own </w:t>
      </w:r>
      <w:r w:rsidR="009B27B0">
        <w:rPr>
          <w:rFonts w:ascii="Arial" w:hAnsi="Arial" w:cs="Arial"/>
          <w:sz w:val="22"/>
          <w:szCs w:val="22"/>
        </w:rPr>
        <w:t>community</w:t>
      </w:r>
      <w:r w:rsidR="00F53637">
        <w:rPr>
          <w:rFonts w:ascii="Arial" w:hAnsi="Arial" w:cs="Arial"/>
          <w:sz w:val="22"/>
          <w:szCs w:val="22"/>
        </w:rPr>
        <w:t>, organisation</w:t>
      </w:r>
      <w:r w:rsidR="009B27B0">
        <w:rPr>
          <w:rFonts w:ascii="Arial" w:hAnsi="Arial" w:cs="Arial"/>
          <w:sz w:val="22"/>
          <w:szCs w:val="22"/>
        </w:rPr>
        <w:t xml:space="preserve"> and beyond</w:t>
      </w:r>
    </w:p>
    <w:p w14:paraId="48F5A77A" w14:textId="02EB402A" w:rsidR="009B27B0" w:rsidRDefault="009B27B0" w:rsidP="00F53637">
      <w:pPr>
        <w:pStyle w:val="ListParagraph"/>
        <w:numPr>
          <w:ilvl w:val="0"/>
          <w:numId w:val="5"/>
        </w:numPr>
        <w:rPr>
          <w:rFonts w:ascii="Arial" w:hAnsi="Arial" w:cs="Arial"/>
          <w:sz w:val="22"/>
          <w:szCs w:val="22"/>
        </w:rPr>
      </w:pPr>
      <w:r>
        <w:rPr>
          <w:rFonts w:ascii="Arial" w:hAnsi="Arial" w:cs="Arial"/>
          <w:sz w:val="22"/>
          <w:szCs w:val="22"/>
        </w:rPr>
        <w:t>think ambitiously about where you will go to learn</w:t>
      </w:r>
      <w:r w:rsidR="0066637B">
        <w:rPr>
          <w:rFonts w:ascii="Arial" w:hAnsi="Arial" w:cs="Arial"/>
          <w:sz w:val="22"/>
          <w:szCs w:val="22"/>
        </w:rPr>
        <w:t xml:space="preserve">. Democratic innovation may be happening in many places beyond the obvious </w:t>
      </w:r>
      <w:r w:rsidR="00901630">
        <w:rPr>
          <w:rFonts w:ascii="Arial" w:hAnsi="Arial" w:cs="Arial"/>
          <w:sz w:val="22"/>
          <w:szCs w:val="22"/>
        </w:rPr>
        <w:t>locations (e.g. English-speaking or developed countries)</w:t>
      </w:r>
      <w:r w:rsidR="0027025B">
        <w:rPr>
          <w:rFonts w:ascii="Arial" w:hAnsi="Arial" w:cs="Arial"/>
          <w:sz w:val="22"/>
          <w:szCs w:val="22"/>
        </w:rPr>
        <w:t>, including places that have faced significant democratic stress and can offer hard-won practical expertise</w:t>
      </w:r>
      <w:r w:rsidR="00947F6D">
        <w:rPr>
          <w:rFonts w:ascii="Arial" w:hAnsi="Arial" w:cs="Arial"/>
          <w:sz w:val="22"/>
          <w:szCs w:val="22"/>
        </w:rPr>
        <w:t>.</w:t>
      </w:r>
    </w:p>
    <w:p w14:paraId="522E6098" w14:textId="77777777" w:rsidR="00F53637" w:rsidRDefault="00F53637" w:rsidP="00F53637">
      <w:pPr>
        <w:rPr>
          <w:rFonts w:ascii="Calibri" w:hAnsi="Calibri" w:cs="Calibri"/>
        </w:rPr>
      </w:pPr>
    </w:p>
    <w:p w14:paraId="583C95E3" w14:textId="77777777" w:rsidR="00F53637" w:rsidRDefault="00F53637" w:rsidP="00F53637">
      <w:pPr>
        <w:pStyle w:val="Subtitle"/>
        <w:rPr>
          <w:rFonts w:ascii="Arial" w:hAnsi="Arial" w:cs="Arial"/>
          <w:b/>
          <w:bCs/>
        </w:rPr>
      </w:pPr>
      <w:r>
        <w:rPr>
          <w:rFonts w:ascii="Arial" w:hAnsi="Arial" w:cs="Arial"/>
          <w:b/>
          <w:bCs/>
        </w:rPr>
        <w:t>Who should apply</w:t>
      </w:r>
    </w:p>
    <w:p w14:paraId="274F0A2C" w14:textId="2345BFCE" w:rsidR="00F53637" w:rsidRDefault="281A4B91" w:rsidP="00F53637">
      <w:pPr>
        <w:rPr>
          <w:rFonts w:ascii="Arial" w:hAnsi="Arial" w:cs="Arial"/>
          <w:sz w:val="22"/>
          <w:szCs w:val="22"/>
        </w:rPr>
      </w:pPr>
      <w:r w:rsidRPr="03842ABB">
        <w:rPr>
          <w:rFonts w:ascii="Arial" w:hAnsi="Arial" w:cs="Arial"/>
          <w:sz w:val="22"/>
          <w:szCs w:val="22"/>
        </w:rPr>
        <w:t xml:space="preserve">We welcome applications </w:t>
      </w:r>
      <w:r w:rsidR="357154A4" w:rsidRPr="03842ABB">
        <w:rPr>
          <w:rFonts w:ascii="Arial" w:hAnsi="Arial" w:cs="Arial"/>
          <w:sz w:val="22"/>
          <w:szCs w:val="22"/>
        </w:rPr>
        <w:t>from</w:t>
      </w:r>
      <w:r w:rsidR="6938C9D1" w:rsidRPr="03842ABB">
        <w:rPr>
          <w:rFonts w:ascii="Arial" w:hAnsi="Arial" w:cs="Arial"/>
          <w:sz w:val="22"/>
          <w:szCs w:val="22"/>
        </w:rPr>
        <w:t xml:space="preserve"> </w:t>
      </w:r>
      <w:r w:rsidRPr="03842ABB">
        <w:rPr>
          <w:rFonts w:ascii="Arial" w:hAnsi="Arial" w:cs="Arial"/>
          <w:sz w:val="22"/>
          <w:szCs w:val="22"/>
        </w:rPr>
        <w:t xml:space="preserve">anyone </w:t>
      </w:r>
      <w:r w:rsidR="6938C9D1" w:rsidRPr="03842ABB">
        <w:rPr>
          <w:rFonts w:ascii="Arial" w:hAnsi="Arial" w:cs="Arial"/>
          <w:sz w:val="22"/>
          <w:szCs w:val="22"/>
        </w:rPr>
        <w:t xml:space="preserve">who is working or </w:t>
      </w:r>
      <w:r w:rsidR="4F12CB0B" w:rsidRPr="03842ABB">
        <w:rPr>
          <w:rFonts w:ascii="Arial" w:hAnsi="Arial" w:cs="Arial"/>
          <w:sz w:val="22"/>
          <w:szCs w:val="22"/>
        </w:rPr>
        <w:t>ready to work on the practical challenge of making democratic and civic life work better for people.</w:t>
      </w:r>
      <w:r w:rsidR="346EDA41" w:rsidRPr="03842ABB">
        <w:rPr>
          <w:rFonts w:ascii="Arial" w:hAnsi="Arial" w:cs="Arial"/>
          <w:sz w:val="22"/>
          <w:szCs w:val="22"/>
        </w:rPr>
        <w:t xml:space="preserve"> Community organisers</w:t>
      </w:r>
      <w:r w:rsidR="004D6CBA">
        <w:rPr>
          <w:rFonts w:ascii="Arial" w:hAnsi="Arial" w:cs="Arial"/>
          <w:sz w:val="22"/>
          <w:szCs w:val="22"/>
        </w:rPr>
        <w:t xml:space="preserve"> and advocates</w:t>
      </w:r>
      <w:r w:rsidR="346EDA41" w:rsidRPr="03842ABB">
        <w:rPr>
          <w:rFonts w:ascii="Arial" w:hAnsi="Arial" w:cs="Arial"/>
          <w:sz w:val="22"/>
          <w:szCs w:val="22"/>
        </w:rPr>
        <w:t>,</w:t>
      </w:r>
      <w:r w:rsidR="0008693B">
        <w:rPr>
          <w:rFonts w:ascii="Arial" w:hAnsi="Arial" w:cs="Arial"/>
          <w:sz w:val="22"/>
          <w:szCs w:val="22"/>
        </w:rPr>
        <w:t xml:space="preserve"> human rights advocates,</w:t>
      </w:r>
      <w:r w:rsidR="346EDA41" w:rsidRPr="03842ABB">
        <w:rPr>
          <w:rFonts w:ascii="Arial" w:hAnsi="Arial" w:cs="Arial"/>
          <w:sz w:val="22"/>
          <w:szCs w:val="22"/>
        </w:rPr>
        <w:t xml:space="preserve"> local government practitioners,</w:t>
      </w:r>
      <w:r w:rsidR="776ED3CF" w:rsidRPr="03842ABB">
        <w:rPr>
          <w:rFonts w:ascii="Arial" w:hAnsi="Arial" w:cs="Arial"/>
          <w:sz w:val="22"/>
          <w:szCs w:val="22"/>
        </w:rPr>
        <w:t xml:space="preserve"> journalists, educators, civil society workers, </w:t>
      </w:r>
      <w:r w:rsidR="004D6CBA">
        <w:rPr>
          <w:rFonts w:ascii="Arial" w:hAnsi="Arial" w:cs="Arial"/>
          <w:sz w:val="22"/>
          <w:szCs w:val="22"/>
        </w:rPr>
        <w:t xml:space="preserve">youth workers, grassroots volunteers, trade union representatives, </w:t>
      </w:r>
      <w:r w:rsidR="776ED3CF" w:rsidRPr="03842ABB">
        <w:rPr>
          <w:rFonts w:ascii="Arial" w:hAnsi="Arial" w:cs="Arial"/>
          <w:sz w:val="22"/>
          <w:szCs w:val="22"/>
        </w:rPr>
        <w:t xml:space="preserve">those working in faith, arts or cultural organisations are all encouraged to apply, as is anyone working at the interface of people and power. </w:t>
      </w:r>
      <w:r w:rsidR="4F12CB0B" w:rsidRPr="03842ABB">
        <w:rPr>
          <w:rFonts w:ascii="Arial" w:hAnsi="Arial" w:cs="Arial"/>
          <w:sz w:val="22"/>
          <w:szCs w:val="22"/>
        </w:rPr>
        <w:t>The most important thing is</w:t>
      </w:r>
      <w:r w:rsidR="21667652" w:rsidRPr="03842ABB">
        <w:rPr>
          <w:rFonts w:ascii="Arial" w:hAnsi="Arial" w:cs="Arial"/>
          <w:sz w:val="22"/>
          <w:szCs w:val="22"/>
        </w:rPr>
        <w:t xml:space="preserve"> </w:t>
      </w:r>
      <w:r w:rsidR="4F12CB0B" w:rsidRPr="03842ABB">
        <w:rPr>
          <w:rFonts w:ascii="Arial" w:hAnsi="Arial" w:cs="Arial"/>
          <w:sz w:val="22"/>
          <w:szCs w:val="22"/>
        </w:rPr>
        <w:t xml:space="preserve">that you have a clear sense of what you want to learn, why it matters, and how you will use it. </w:t>
      </w:r>
      <w:r w:rsidRPr="03842ABB">
        <w:rPr>
          <w:rFonts w:ascii="Arial" w:hAnsi="Arial" w:cs="Arial"/>
          <w:sz w:val="22"/>
          <w:szCs w:val="22"/>
        </w:rPr>
        <w:t xml:space="preserve"> </w:t>
      </w:r>
    </w:p>
    <w:p w14:paraId="1E45F242" w14:textId="7E37A5AC" w:rsidR="00F53637" w:rsidRDefault="00F53637" w:rsidP="00F53637">
      <w:pPr>
        <w:rPr>
          <w:rFonts w:ascii="Arial" w:hAnsi="Arial" w:cs="Arial"/>
          <w:sz w:val="22"/>
          <w:szCs w:val="22"/>
        </w:rPr>
      </w:pPr>
      <w:r>
        <w:rPr>
          <w:rFonts w:ascii="Arial" w:hAnsi="Arial" w:cs="Arial"/>
          <w:sz w:val="22"/>
          <w:szCs w:val="22"/>
        </w:rPr>
        <w:t xml:space="preserve">We are particularly interested </w:t>
      </w:r>
      <w:r w:rsidR="003266AE">
        <w:rPr>
          <w:rFonts w:ascii="Arial" w:hAnsi="Arial" w:cs="Arial"/>
          <w:sz w:val="22"/>
          <w:szCs w:val="22"/>
        </w:rPr>
        <w:t>in people who</w:t>
      </w:r>
      <w:r>
        <w:rPr>
          <w:rFonts w:ascii="Arial" w:hAnsi="Arial" w:cs="Arial"/>
          <w:sz w:val="22"/>
          <w:szCs w:val="22"/>
        </w:rPr>
        <w:t>:</w:t>
      </w:r>
    </w:p>
    <w:p w14:paraId="7C6B9142" w14:textId="57A2ECB6" w:rsidR="00F53637" w:rsidRDefault="003266AE" w:rsidP="00F53637">
      <w:pPr>
        <w:pStyle w:val="ListParagraph"/>
        <w:numPr>
          <w:ilvl w:val="0"/>
          <w:numId w:val="3"/>
        </w:numPr>
        <w:rPr>
          <w:rFonts w:ascii="Arial" w:hAnsi="Arial" w:cs="Arial"/>
          <w:sz w:val="22"/>
          <w:szCs w:val="22"/>
        </w:rPr>
      </w:pPr>
      <w:r>
        <w:rPr>
          <w:rFonts w:ascii="Arial" w:hAnsi="Arial" w:cs="Arial"/>
          <w:sz w:val="22"/>
          <w:szCs w:val="22"/>
        </w:rPr>
        <w:t xml:space="preserve">are </w:t>
      </w:r>
      <w:r w:rsidR="00AA3204">
        <w:rPr>
          <w:rFonts w:ascii="Arial" w:hAnsi="Arial" w:cs="Arial"/>
          <w:sz w:val="22"/>
          <w:szCs w:val="22"/>
        </w:rPr>
        <w:t>working in practice rather than primarily in research</w:t>
      </w:r>
    </w:p>
    <w:p w14:paraId="45B09586" w14:textId="769987C3" w:rsidR="00F53637" w:rsidRDefault="003266AE" w:rsidP="00F53637">
      <w:pPr>
        <w:pStyle w:val="ListParagraph"/>
        <w:numPr>
          <w:ilvl w:val="0"/>
          <w:numId w:val="3"/>
        </w:numPr>
        <w:rPr>
          <w:rFonts w:ascii="Arial" w:hAnsi="Arial" w:cs="Arial"/>
          <w:sz w:val="22"/>
          <w:szCs w:val="22"/>
        </w:rPr>
      </w:pPr>
      <w:r>
        <w:rPr>
          <w:rFonts w:ascii="Arial" w:hAnsi="Arial" w:cs="Arial"/>
          <w:sz w:val="22"/>
          <w:szCs w:val="22"/>
        </w:rPr>
        <w:t xml:space="preserve">are </w:t>
      </w:r>
      <w:r w:rsidR="00AA3204">
        <w:rPr>
          <w:rFonts w:ascii="Arial" w:hAnsi="Arial" w:cs="Arial"/>
          <w:sz w:val="22"/>
          <w:szCs w:val="22"/>
        </w:rPr>
        <w:t xml:space="preserve">operating at a local or regional level, or outside traditional institutions, who may not have the platform or resources </w:t>
      </w:r>
      <w:r>
        <w:rPr>
          <w:rFonts w:ascii="Arial" w:hAnsi="Arial" w:cs="Arial"/>
          <w:sz w:val="22"/>
          <w:szCs w:val="22"/>
        </w:rPr>
        <w:t>that more prominent organisations might have access to</w:t>
      </w:r>
    </w:p>
    <w:p w14:paraId="22651BF5" w14:textId="6EB0E9F1" w:rsidR="00F53637" w:rsidRDefault="00D82637" w:rsidP="00F53637">
      <w:pPr>
        <w:pStyle w:val="ListParagraph"/>
        <w:numPr>
          <w:ilvl w:val="0"/>
          <w:numId w:val="3"/>
        </w:numPr>
        <w:rPr>
          <w:rFonts w:ascii="Arial" w:hAnsi="Arial" w:cs="Arial"/>
          <w:sz w:val="22"/>
          <w:szCs w:val="22"/>
        </w:rPr>
      </w:pPr>
      <w:r>
        <w:rPr>
          <w:rFonts w:ascii="Arial" w:hAnsi="Arial" w:cs="Arial"/>
          <w:sz w:val="22"/>
          <w:szCs w:val="22"/>
        </w:rPr>
        <w:t xml:space="preserve">bring perspectives </w:t>
      </w:r>
      <w:r w:rsidR="003266AE">
        <w:rPr>
          <w:rFonts w:ascii="Arial" w:hAnsi="Arial" w:cs="Arial"/>
          <w:sz w:val="22"/>
          <w:szCs w:val="22"/>
        </w:rPr>
        <w:t>and experiences that are not already well-represented in debates about democratic renewal</w:t>
      </w:r>
    </w:p>
    <w:p w14:paraId="223E17A8" w14:textId="770C4579" w:rsidR="003266AE" w:rsidRDefault="003266AE" w:rsidP="00F53637">
      <w:pPr>
        <w:pStyle w:val="ListParagraph"/>
        <w:numPr>
          <w:ilvl w:val="0"/>
          <w:numId w:val="3"/>
        </w:numPr>
        <w:rPr>
          <w:rFonts w:ascii="Arial" w:hAnsi="Arial" w:cs="Arial"/>
          <w:sz w:val="22"/>
          <w:szCs w:val="22"/>
        </w:rPr>
      </w:pPr>
      <w:r>
        <w:rPr>
          <w:rFonts w:ascii="Arial" w:hAnsi="Arial" w:cs="Arial"/>
          <w:sz w:val="22"/>
          <w:szCs w:val="22"/>
        </w:rPr>
        <w:t>have the ambition to turn their learning into real change</w:t>
      </w:r>
    </w:p>
    <w:p w14:paraId="22869727" w14:textId="77777777" w:rsidR="00F53637" w:rsidRDefault="00F53637" w:rsidP="00F53637">
      <w:pPr>
        <w:rPr>
          <w:rFonts w:ascii="Calibri" w:hAnsi="Calibri" w:cs="Calibri"/>
        </w:rPr>
      </w:pPr>
    </w:p>
    <w:p w14:paraId="512B0D82" w14:textId="77777777" w:rsidR="00E5600D" w:rsidRDefault="00E5600D"/>
    <w:sectPr w:rsidR="00E5600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0C79" w14:textId="77777777" w:rsidR="007B4E25" w:rsidRDefault="007B4E25" w:rsidP="00C50213">
      <w:pPr>
        <w:spacing w:after="0" w:line="240" w:lineRule="auto"/>
      </w:pPr>
      <w:r>
        <w:separator/>
      </w:r>
    </w:p>
  </w:endnote>
  <w:endnote w:type="continuationSeparator" w:id="0">
    <w:p w14:paraId="476D580E" w14:textId="77777777" w:rsidR="007B4E25" w:rsidRDefault="007B4E25" w:rsidP="00C5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47DB" w14:textId="77777777" w:rsidR="003A6ADE" w:rsidRDefault="003A6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5475"/>
      <w:gridCol w:w="535"/>
    </w:tblGrid>
    <w:tr w:rsidR="7B6CADBE" w14:paraId="365D66A3" w14:textId="77777777" w:rsidTr="7B6CADBE">
      <w:trPr>
        <w:trHeight w:val="300"/>
      </w:trPr>
      <w:tc>
        <w:tcPr>
          <w:tcW w:w="3005" w:type="dxa"/>
        </w:tcPr>
        <w:p w14:paraId="5C8123F8" w14:textId="532706BA" w:rsidR="7B6CADBE" w:rsidRDefault="7B6CADBE" w:rsidP="7B6CADBE">
          <w:pPr>
            <w:pStyle w:val="Header"/>
            <w:ind w:left="-115"/>
          </w:pPr>
        </w:p>
      </w:tc>
      <w:tc>
        <w:tcPr>
          <w:tcW w:w="5475" w:type="dxa"/>
        </w:tcPr>
        <w:p w14:paraId="21759BF0" w14:textId="750C5BC3" w:rsidR="7B6CADBE" w:rsidRDefault="7B6CADBE" w:rsidP="7B6CADBE">
          <w:pPr>
            <w:pStyle w:val="Header"/>
            <w:jc w:val="center"/>
            <w:rPr>
              <w:rFonts w:ascii="Arial" w:eastAsia="Arial" w:hAnsi="Arial" w:cs="Arial"/>
              <w:sz w:val="20"/>
              <w:szCs w:val="20"/>
            </w:rPr>
          </w:pPr>
          <w:r w:rsidRPr="7B6CADBE">
            <w:rPr>
              <w:rFonts w:ascii="Arial" w:eastAsia="Arial" w:hAnsi="Arial" w:cs="Arial"/>
              <w:sz w:val="20"/>
              <w:szCs w:val="20"/>
            </w:rPr>
            <w:t xml:space="preserve">Programme brief for </w:t>
          </w:r>
          <w:r w:rsidR="00D95CE1">
            <w:rPr>
              <w:rFonts w:ascii="Arial" w:eastAsia="Arial" w:hAnsi="Arial" w:cs="Arial"/>
              <w:sz w:val="20"/>
              <w:szCs w:val="20"/>
            </w:rPr>
            <w:t xml:space="preserve">2027 </w:t>
          </w:r>
          <w:r w:rsidRPr="7B6CADBE">
            <w:rPr>
              <w:rFonts w:ascii="Arial" w:eastAsia="Arial" w:hAnsi="Arial" w:cs="Arial"/>
              <w:sz w:val="20"/>
              <w:szCs w:val="20"/>
            </w:rPr>
            <w:t>Churchill Fellowships</w:t>
          </w:r>
        </w:p>
      </w:tc>
      <w:tc>
        <w:tcPr>
          <w:tcW w:w="535" w:type="dxa"/>
        </w:tcPr>
        <w:p w14:paraId="0C53EDE1" w14:textId="3A496D6C" w:rsidR="7B6CADBE" w:rsidRDefault="7B6CADBE" w:rsidP="7B6CADBE">
          <w:pPr>
            <w:pStyle w:val="Header"/>
            <w:ind w:right="-115"/>
            <w:jc w:val="right"/>
          </w:pPr>
        </w:p>
      </w:tc>
    </w:tr>
  </w:tbl>
  <w:p w14:paraId="39F5E3EE" w14:textId="296AC8CE" w:rsidR="7B6CADBE" w:rsidRDefault="7B6CADBE" w:rsidP="7B6CA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E9A8" w14:textId="77777777" w:rsidR="003A6ADE" w:rsidRDefault="003A6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7436" w14:textId="77777777" w:rsidR="007B4E25" w:rsidRDefault="007B4E25" w:rsidP="00C50213">
      <w:pPr>
        <w:spacing w:after="0" w:line="240" w:lineRule="auto"/>
      </w:pPr>
      <w:r>
        <w:separator/>
      </w:r>
    </w:p>
  </w:footnote>
  <w:footnote w:type="continuationSeparator" w:id="0">
    <w:p w14:paraId="3B569283" w14:textId="77777777" w:rsidR="007B4E25" w:rsidRDefault="007B4E25" w:rsidP="00C5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A59F" w14:textId="77777777" w:rsidR="003A6ADE" w:rsidRDefault="003A6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B6CADBE" w14:paraId="664D2661" w14:textId="77777777" w:rsidTr="7B6CADBE">
      <w:trPr>
        <w:trHeight w:val="300"/>
      </w:trPr>
      <w:tc>
        <w:tcPr>
          <w:tcW w:w="3005" w:type="dxa"/>
        </w:tcPr>
        <w:p w14:paraId="31085055" w14:textId="38415B4F" w:rsidR="7B6CADBE" w:rsidRDefault="7B6CADBE" w:rsidP="7B6CADBE">
          <w:pPr>
            <w:pStyle w:val="Header"/>
            <w:ind w:left="-115"/>
          </w:pPr>
        </w:p>
      </w:tc>
      <w:tc>
        <w:tcPr>
          <w:tcW w:w="3005" w:type="dxa"/>
        </w:tcPr>
        <w:p w14:paraId="4C8D5346" w14:textId="2F04F864" w:rsidR="7B6CADBE" w:rsidRDefault="7B6CADBE" w:rsidP="7B6CADBE">
          <w:pPr>
            <w:pStyle w:val="Header"/>
            <w:jc w:val="center"/>
          </w:pPr>
        </w:p>
      </w:tc>
      <w:tc>
        <w:tcPr>
          <w:tcW w:w="3005" w:type="dxa"/>
        </w:tcPr>
        <w:p w14:paraId="21EA09B9" w14:textId="3AC772E4" w:rsidR="7B6CADBE" w:rsidRDefault="7B6CADBE" w:rsidP="7B6CADBE">
          <w:pPr>
            <w:pStyle w:val="Header"/>
            <w:ind w:right="-115"/>
            <w:jc w:val="right"/>
          </w:pPr>
        </w:p>
      </w:tc>
    </w:tr>
  </w:tbl>
  <w:p w14:paraId="3657E8F1" w14:textId="49F35493" w:rsidR="7B6CADBE" w:rsidRDefault="7B6CADBE" w:rsidP="7B6CA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9731" w14:textId="77777777" w:rsidR="003A6ADE" w:rsidRDefault="003A6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E4F"/>
    <w:multiLevelType w:val="hybridMultilevel"/>
    <w:tmpl w:val="56DE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21AE9"/>
    <w:multiLevelType w:val="hybridMultilevel"/>
    <w:tmpl w:val="196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8035A"/>
    <w:multiLevelType w:val="hybridMultilevel"/>
    <w:tmpl w:val="647A0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14AC9"/>
    <w:multiLevelType w:val="hybridMultilevel"/>
    <w:tmpl w:val="882E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45E7B"/>
    <w:multiLevelType w:val="hybridMultilevel"/>
    <w:tmpl w:val="9DAC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961635">
    <w:abstractNumId w:val="0"/>
  </w:num>
  <w:num w:numId="2" w16cid:durableId="1462459071">
    <w:abstractNumId w:val="1"/>
  </w:num>
  <w:num w:numId="3" w16cid:durableId="154492939">
    <w:abstractNumId w:val="3"/>
  </w:num>
  <w:num w:numId="4" w16cid:durableId="1615676916">
    <w:abstractNumId w:val="4"/>
  </w:num>
  <w:num w:numId="5" w16cid:durableId="1984313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66"/>
    <w:rsid w:val="00057243"/>
    <w:rsid w:val="00065DBE"/>
    <w:rsid w:val="0008693B"/>
    <w:rsid w:val="00090C41"/>
    <w:rsid w:val="000B6456"/>
    <w:rsid w:val="000C19D1"/>
    <w:rsid w:val="000D2A91"/>
    <w:rsid w:val="000E1725"/>
    <w:rsid w:val="000E5DC4"/>
    <w:rsid w:val="001033EE"/>
    <w:rsid w:val="0010649C"/>
    <w:rsid w:val="001135F0"/>
    <w:rsid w:val="00114125"/>
    <w:rsid w:val="00117ECE"/>
    <w:rsid w:val="001351FD"/>
    <w:rsid w:val="001418AA"/>
    <w:rsid w:val="0015140D"/>
    <w:rsid w:val="001562C4"/>
    <w:rsid w:val="0016160B"/>
    <w:rsid w:val="001E3B40"/>
    <w:rsid w:val="002050C2"/>
    <w:rsid w:val="00235E6F"/>
    <w:rsid w:val="0027025B"/>
    <w:rsid w:val="00296DF9"/>
    <w:rsid w:val="002D2A65"/>
    <w:rsid w:val="002D306D"/>
    <w:rsid w:val="002D4F07"/>
    <w:rsid w:val="00324BC8"/>
    <w:rsid w:val="003266AE"/>
    <w:rsid w:val="00366101"/>
    <w:rsid w:val="003673C9"/>
    <w:rsid w:val="003966D3"/>
    <w:rsid w:val="003A6ADE"/>
    <w:rsid w:val="003B0789"/>
    <w:rsid w:val="003B52DF"/>
    <w:rsid w:val="003E0D22"/>
    <w:rsid w:val="003F23B0"/>
    <w:rsid w:val="0040248D"/>
    <w:rsid w:val="00406269"/>
    <w:rsid w:val="004135AD"/>
    <w:rsid w:val="00422CE7"/>
    <w:rsid w:val="00435C1D"/>
    <w:rsid w:val="004363FB"/>
    <w:rsid w:val="004366CA"/>
    <w:rsid w:val="00457E23"/>
    <w:rsid w:val="004745EA"/>
    <w:rsid w:val="00476FD8"/>
    <w:rsid w:val="004B7D3F"/>
    <w:rsid w:val="004C44FD"/>
    <w:rsid w:val="004D6CBA"/>
    <w:rsid w:val="004D7F3F"/>
    <w:rsid w:val="004E47E9"/>
    <w:rsid w:val="004F30F0"/>
    <w:rsid w:val="00506953"/>
    <w:rsid w:val="00532167"/>
    <w:rsid w:val="00542B7F"/>
    <w:rsid w:val="00555DB1"/>
    <w:rsid w:val="00562467"/>
    <w:rsid w:val="0056272F"/>
    <w:rsid w:val="005B1959"/>
    <w:rsid w:val="005C6492"/>
    <w:rsid w:val="005F7EED"/>
    <w:rsid w:val="00614437"/>
    <w:rsid w:val="00627B86"/>
    <w:rsid w:val="00651C79"/>
    <w:rsid w:val="00661089"/>
    <w:rsid w:val="00661741"/>
    <w:rsid w:val="0066637B"/>
    <w:rsid w:val="006C430D"/>
    <w:rsid w:val="007057FF"/>
    <w:rsid w:val="00724CAA"/>
    <w:rsid w:val="00745340"/>
    <w:rsid w:val="00747200"/>
    <w:rsid w:val="00750BF5"/>
    <w:rsid w:val="007573FC"/>
    <w:rsid w:val="00773234"/>
    <w:rsid w:val="0078069E"/>
    <w:rsid w:val="007A2004"/>
    <w:rsid w:val="007A257F"/>
    <w:rsid w:val="007B18A6"/>
    <w:rsid w:val="007B4E25"/>
    <w:rsid w:val="00846A4A"/>
    <w:rsid w:val="00861E75"/>
    <w:rsid w:val="00870CB6"/>
    <w:rsid w:val="00885700"/>
    <w:rsid w:val="008954C4"/>
    <w:rsid w:val="008D0E03"/>
    <w:rsid w:val="008D3EBE"/>
    <w:rsid w:val="00901630"/>
    <w:rsid w:val="00906723"/>
    <w:rsid w:val="00925D79"/>
    <w:rsid w:val="00947F6D"/>
    <w:rsid w:val="00955A11"/>
    <w:rsid w:val="00977DE2"/>
    <w:rsid w:val="009B27B0"/>
    <w:rsid w:val="009C16FE"/>
    <w:rsid w:val="009D39F3"/>
    <w:rsid w:val="00A361C3"/>
    <w:rsid w:val="00A918B8"/>
    <w:rsid w:val="00AA3204"/>
    <w:rsid w:val="00AB17D2"/>
    <w:rsid w:val="00AE10D3"/>
    <w:rsid w:val="00AE2E89"/>
    <w:rsid w:val="00B00050"/>
    <w:rsid w:val="00B17B66"/>
    <w:rsid w:val="00B45C93"/>
    <w:rsid w:val="00B70203"/>
    <w:rsid w:val="00B7730F"/>
    <w:rsid w:val="00BA7DD6"/>
    <w:rsid w:val="00BC3B43"/>
    <w:rsid w:val="00BC67E4"/>
    <w:rsid w:val="00BD7752"/>
    <w:rsid w:val="00C06CBD"/>
    <w:rsid w:val="00C22788"/>
    <w:rsid w:val="00C26C5F"/>
    <w:rsid w:val="00C35C89"/>
    <w:rsid w:val="00C476BC"/>
    <w:rsid w:val="00C50213"/>
    <w:rsid w:val="00C560FA"/>
    <w:rsid w:val="00C80DFB"/>
    <w:rsid w:val="00C90239"/>
    <w:rsid w:val="00CB57D7"/>
    <w:rsid w:val="00D05B35"/>
    <w:rsid w:val="00D22538"/>
    <w:rsid w:val="00D32422"/>
    <w:rsid w:val="00D41408"/>
    <w:rsid w:val="00D82245"/>
    <w:rsid w:val="00D82637"/>
    <w:rsid w:val="00D95CE1"/>
    <w:rsid w:val="00DA0F10"/>
    <w:rsid w:val="00DA0F47"/>
    <w:rsid w:val="00DB06F7"/>
    <w:rsid w:val="00DC65A9"/>
    <w:rsid w:val="00E114A6"/>
    <w:rsid w:val="00E1417E"/>
    <w:rsid w:val="00E5600D"/>
    <w:rsid w:val="00EC22C0"/>
    <w:rsid w:val="00EC22D5"/>
    <w:rsid w:val="00EC22F4"/>
    <w:rsid w:val="00F14EE0"/>
    <w:rsid w:val="00F14EFA"/>
    <w:rsid w:val="00F34F49"/>
    <w:rsid w:val="00F53637"/>
    <w:rsid w:val="00F57993"/>
    <w:rsid w:val="00F61A81"/>
    <w:rsid w:val="00FA359A"/>
    <w:rsid w:val="00FC47AE"/>
    <w:rsid w:val="00FE1F62"/>
    <w:rsid w:val="03842ABB"/>
    <w:rsid w:val="08E1DF0C"/>
    <w:rsid w:val="0F4F6CE6"/>
    <w:rsid w:val="1E831A09"/>
    <w:rsid w:val="1FD11609"/>
    <w:rsid w:val="20941D44"/>
    <w:rsid w:val="21667652"/>
    <w:rsid w:val="281A4B91"/>
    <w:rsid w:val="2E72D7AF"/>
    <w:rsid w:val="346EDA41"/>
    <w:rsid w:val="357154A4"/>
    <w:rsid w:val="3F95DA7F"/>
    <w:rsid w:val="44602AFB"/>
    <w:rsid w:val="4F12CB0B"/>
    <w:rsid w:val="5333ADCD"/>
    <w:rsid w:val="595A68D0"/>
    <w:rsid w:val="646AAAC7"/>
    <w:rsid w:val="6938C9D1"/>
    <w:rsid w:val="776ED3CF"/>
    <w:rsid w:val="7B6CADBE"/>
    <w:rsid w:val="7BB54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0052"/>
  <w15:chartTrackingRefBased/>
  <w15:docId w15:val="{AF68CDAA-DDCB-42E7-8D99-8A0EF5BE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37"/>
  </w:style>
  <w:style w:type="paragraph" w:styleId="Heading1">
    <w:name w:val="heading 1"/>
    <w:basedOn w:val="Normal"/>
    <w:next w:val="Normal"/>
    <w:link w:val="Heading1Char"/>
    <w:uiPriority w:val="9"/>
    <w:qFormat/>
    <w:rsid w:val="00B1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B66"/>
    <w:rPr>
      <w:rFonts w:eastAsiaTheme="majorEastAsia" w:cstheme="majorBidi"/>
      <w:color w:val="272727" w:themeColor="text1" w:themeTint="D8"/>
    </w:rPr>
  </w:style>
  <w:style w:type="paragraph" w:styleId="Title">
    <w:name w:val="Title"/>
    <w:basedOn w:val="Normal"/>
    <w:next w:val="Normal"/>
    <w:link w:val="TitleChar"/>
    <w:uiPriority w:val="10"/>
    <w:qFormat/>
    <w:rsid w:val="00B1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B66"/>
    <w:pPr>
      <w:spacing w:before="160"/>
      <w:jc w:val="center"/>
    </w:pPr>
    <w:rPr>
      <w:i/>
      <w:iCs/>
      <w:color w:val="404040" w:themeColor="text1" w:themeTint="BF"/>
    </w:rPr>
  </w:style>
  <w:style w:type="character" w:customStyle="1" w:styleId="QuoteChar">
    <w:name w:val="Quote Char"/>
    <w:basedOn w:val="DefaultParagraphFont"/>
    <w:link w:val="Quote"/>
    <w:uiPriority w:val="29"/>
    <w:rsid w:val="00B17B66"/>
    <w:rPr>
      <w:i/>
      <w:iCs/>
      <w:color w:val="404040" w:themeColor="text1" w:themeTint="BF"/>
    </w:rPr>
  </w:style>
  <w:style w:type="paragraph" w:styleId="ListParagraph">
    <w:name w:val="List Paragraph"/>
    <w:basedOn w:val="Normal"/>
    <w:uiPriority w:val="34"/>
    <w:qFormat/>
    <w:rsid w:val="00B17B66"/>
    <w:pPr>
      <w:ind w:left="720"/>
      <w:contextualSpacing/>
    </w:pPr>
  </w:style>
  <w:style w:type="character" w:styleId="IntenseEmphasis">
    <w:name w:val="Intense Emphasis"/>
    <w:basedOn w:val="DefaultParagraphFont"/>
    <w:uiPriority w:val="21"/>
    <w:qFormat/>
    <w:rsid w:val="00B17B66"/>
    <w:rPr>
      <w:i/>
      <w:iCs/>
      <w:color w:val="0F4761" w:themeColor="accent1" w:themeShade="BF"/>
    </w:rPr>
  </w:style>
  <w:style w:type="paragraph" w:styleId="IntenseQuote">
    <w:name w:val="Intense Quote"/>
    <w:basedOn w:val="Normal"/>
    <w:next w:val="Normal"/>
    <w:link w:val="IntenseQuoteChar"/>
    <w:uiPriority w:val="30"/>
    <w:qFormat/>
    <w:rsid w:val="00B1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B66"/>
    <w:rPr>
      <w:i/>
      <w:iCs/>
      <w:color w:val="0F4761" w:themeColor="accent1" w:themeShade="BF"/>
    </w:rPr>
  </w:style>
  <w:style w:type="character" w:styleId="IntenseReference">
    <w:name w:val="Intense Reference"/>
    <w:basedOn w:val="DefaultParagraphFont"/>
    <w:uiPriority w:val="32"/>
    <w:qFormat/>
    <w:rsid w:val="00B17B66"/>
    <w:rPr>
      <w:b/>
      <w:bCs/>
      <w:smallCaps/>
      <w:color w:val="0F4761" w:themeColor="accent1" w:themeShade="BF"/>
      <w:spacing w:val="5"/>
    </w:rPr>
  </w:style>
  <w:style w:type="character" w:styleId="CommentReference">
    <w:name w:val="annotation reference"/>
    <w:basedOn w:val="DefaultParagraphFont"/>
    <w:uiPriority w:val="99"/>
    <w:semiHidden/>
    <w:unhideWhenUsed/>
    <w:rsid w:val="00F53637"/>
    <w:rPr>
      <w:sz w:val="16"/>
      <w:szCs w:val="16"/>
    </w:rPr>
  </w:style>
  <w:style w:type="paragraph" w:styleId="CommentText">
    <w:name w:val="annotation text"/>
    <w:basedOn w:val="Normal"/>
    <w:link w:val="CommentTextChar"/>
    <w:uiPriority w:val="99"/>
    <w:unhideWhenUsed/>
    <w:rsid w:val="00F53637"/>
    <w:pPr>
      <w:spacing w:line="240" w:lineRule="auto"/>
    </w:pPr>
    <w:rPr>
      <w:sz w:val="20"/>
      <w:szCs w:val="20"/>
    </w:rPr>
  </w:style>
  <w:style w:type="character" w:customStyle="1" w:styleId="CommentTextChar">
    <w:name w:val="Comment Text Char"/>
    <w:basedOn w:val="DefaultParagraphFont"/>
    <w:link w:val="CommentText"/>
    <w:uiPriority w:val="99"/>
    <w:rsid w:val="00F53637"/>
    <w:rPr>
      <w:sz w:val="20"/>
      <w:szCs w:val="20"/>
    </w:rPr>
  </w:style>
  <w:style w:type="character" w:styleId="Hyperlink">
    <w:name w:val="Hyperlink"/>
    <w:basedOn w:val="DefaultParagraphFont"/>
    <w:uiPriority w:val="99"/>
    <w:unhideWhenUsed/>
    <w:rsid w:val="00F53637"/>
    <w:rPr>
      <w:color w:val="467886" w:themeColor="hyperlink"/>
      <w:u w:val="single"/>
    </w:rPr>
  </w:style>
  <w:style w:type="character" w:styleId="UnresolvedMention">
    <w:name w:val="Unresolved Mention"/>
    <w:basedOn w:val="DefaultParagraphFont"/>
    <w:uiPriority w:val="99"/>
    <w:semiHidden/>
    <w:unhideWhenUsed/>
    <w:rsid w:val="004E47E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4437"/>
    <w:rPr>
      <w:b/>
      <w:bCs/>
    </w:rPr>
  </w:style>
  <w:style w:type="character" w:customStyle="1" w:styleId="CommentSubjectChar">
    <w:name w:val="Comment Subject Char"/>
    <w:basedOn w:val="CommentTextChar"/>
    <w:link w:val="CommentSubject"/>
    <w:uiPriority w:val="99"/>
    <w:semiHidden/>
    <w:rsid w:val="00614437"/>
    <w:rPr>
      <w:b/>
      <w:bCs/>
      <w:sz w:val="20"/>
      <w:szCs w:val="20"/>
    </w:rPr>
  </w:style>
  <w:style w:type="paragraph" w:styleId="Revision">
    <w:name w:val="Revision"/>
    <w:hidden/>
    <w:uiPriority w:val="99"/>
    <w:semiHidden/>
    <w:rsid w:val="00614437"/>
    <w:pPr>
      <w:spacing w:after="0" w:line="240" w:lineRule="auto"/>
    </w:pPr>
  </w:style>
  <w:style w:type="character" w:styleId="Mention">
    <w:name w:val="Mention"/>
    <w:basedOn w:val="DefaultParagraphFont"/>
    <w:uiPriority w:val="99"/>
    <w:unhideWhenUsed/>
    <w:rsid w:val="00AE2E89"/>
    <w:rPr>
      <w:color w:val="2B579A"/>
      <w:shd w:val="clear" w:color="auto" w:fill="E1DFDD"/>
    </w:rPr>
  </w:style>
  <w:style w:type="character" w:styleId="FollowedHyperlink">
    <w:name w:val="FollowedHyperlink"/>
    <w:basedOn w:val="DefaultParagraphFont"/>
    <w:uiPriority w:val="99"/>
    <w:semiHidden/>
    <w:unhideWhenUsed/>
    <w:rsid w:val="004D6CBA"/>
    <w:rPr>
      <w:color w:val="96607D" w:themeColor="followedHyperlink"/>
      <w:u w:val="single"/>
    </w:rPr>
  </w:style>
  <w:style w:type="paragraph" w:styleId="Header">
    <w:name w:val="header"/>
    <w:basedOn w:val="Normal"/>
    <w:link w:val="HeaderChar"/>
    <w:uiPriority w:val="99"/>
    <w:unhideWhenUsed/>
    <w:rsid w:val="00C50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213"/>
  </w:style>
  <w:style w:type="paragraph" w:styleId="Footer">
    <w:name w:val="footer"/>
    <w:basedOn w:val="Normal"/>
    <w:link w:val="FooterChar"/>
    <w:uiPriority w:val="99"/>
    <w:unhideWhenUsed/>
    <w:rsid w:val="00C50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21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mocracy.community/stories/second-series-participatory-policymaking-chipinge-rural-distri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lectoral-reform.org.uk/the-irish-abortion-referendum-how-a-citizens-assembly-helped-to-break-years-of-political-deadlo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tcen.ac.uk/sites/default/files/2025-06/bsa-42-%7C-britain%26%23039%3Bs-democracy-166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DB7C5-A10F-43DE-A8BF-A26CCA724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28525-68AB-4AE9-A5E0-94DD39C7F8E5}">
  <ds:schemaRefs>
    <ds:schemaRef ds:uri="http://schemas.microsoft.com/office/2006/metadata/properties"/>
    <ds:schemaRef ds:uri="http://schemas.microsoft.com/office/infopath/2007/PartnerControls"/>
    <ds:schemaRef ds:uri="c8804c7c-3a20-43cc-bc32-f52bf6727fd4"/>
    <ds:schemaRef ds:uri="cf2f66a4-dd9a-4d4e-b4d3-4b8a7ed183b9"/>
  </ds:schemaRefs>
</ds:datastoreItem>
</file>

<file path=customXml/itemProps3.xml><?xml version="1.0" encoding="utf-8"?>
<ds:datastoreItem xmlns:ds="http://schemas.openxmlformats.org/officeDocument/2006/customXml" ds:itemID="{5B35EA54-115F-4D90-9D55-6D4A88E9A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6452</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Foong</dc:creator>
  <cp:keywords/>
  <dc:description/>
  <cp:lastModifiedBy>Cynthia Otote</cp:lastModifiedBy>
  <cp:revision>2</cp:revision>
  <dcterms:created xsi:type="dcterms:W3CDTF">2026-07-23T13:15:00Z</dcterms:created>
  <dcterms:modified xsi:type="dcterms:W3CDTF">2026-07-23T13:15:00Z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0x01010082B6037721155D4BBD1E4135D02FF6F9</vt:lpwstr>
  </property>
  <property fmtid="{D5CDD505-2E9C-101B-9397-08002B2CF9AE}" pid="3" name="MediaServiceImageTags">
    <vt:lpwstr/>
  </property>
</Properties>
</file>